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9C" w:rsidRDefault="00D5689C" w:rsidP="00D5689C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</w:rPr>
      </w:pPr>
      <w:bookmarkStart w:id="0" w:name="_GoBack"/>
      <w:bookmarkEnd w:id="0"/>
      <w:r w:rsidRPr="004F2262">
        <w:rPr>
          <w:rFonts w:ascii="Franklin Gothic Book" w:hAnsi="Franklin Gothic Book" w:cs="B Lotus"/>
          <w:b/>
          <w:bCs/>
          <w:sz w:val="28"/>
          <w:szCs w:val="28"/>
          <w:rtl/>
        </w:rPr>
        <w:t xml:space="preserve">پرسشنامه ارتباط گریزی </w:t>
      </w:r>
      <w:r w:rsidR="004F2262">
        <w:rPr>
          <w:rFonts w:ascii="Franklin Gothic Book" w:hAnsi="Franklin Gothic Book" w:cs="B Lotus" w:hint="cs"/>
          <w:b/>
          <w:bCs/>
          <w:sz w:val="28"/>
          <w:szCs w:val="28"/>
          <w:rtl/>
        </w:rPr>
        <w:t>(</w:t>
      </w:r>
      <w:r w:rsidRPr="004F2262">
        <w:rPr>
          <w:rFonts w:ascii="Franklin Gothic Book" w:hAnsi="Franklin Gothic Book" w:cs="B Lotus"/>
          <w:b/>
          <w:bCs/>
          <w:sz w:val="28"/>
          <w:szCs w:val="28"/>
          <w:rtl/>
        </w:rPr>
        <w:t>مک کراسکی</w:t>
      </w:r>
      <w:r w:rsidR="004F2262">
        <w:rPr>
          <w:rFonts w:ascii="Franklin Gothic Book" w:hAnsi="Franklin Gothic Book" w:cs="B Lotus" w:hint="cs"/>
          <w:b/>
          <w:bCs/>
          <w:sz w:val="28"/>
          <w:szCs w:val="28"/>
          <w:rtl/>
        </w:rPr>
        <w:t>)</w:t>
      </w:r>
      <w:r w:rsidRPr="004F2262">
        <w:rPr>
          <w:rFonts w:ascii="Franklin Gothic Book" w:hAnsi="Franklin Gothic Book" w:cs="B Lotus"/>
          <w:b/>
          <w:bCs/>
          <w:sz w:val="28"/>
          <w:szCs w:val="28"/>
          <w:rtl/>
        </w:rPr>
        <w:t xml:space="preserve"> </w:t>
      </w:r>
    </w:p>
    <w:p w:rsidR="004F2262" w:rsidRPr="004F2262" w:rsidRDefault="004F2262" w:rsidP="004F2262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</w:rPr>
      </w:pPr>
    </w:p>
    <w:p w:rsidR="00D5689C" w:rsidRPr="004F2262" w:rsidRDefault="00B2619A" w:rsidP="00B2619A">
      <w:pPr>
        <w:bidi/>
        <w:jc w:val="both"/>
        <w:rPr>
          <w:rFonts w:ascii="Franklin Gothic Book" w:hAnsi="Franklin Gothic Book" w:cs="B Lotus"/>
          <w:sz w:val="28"/>
          <w:szCs w:val="28"/>
          <w:rtl/>
          <w:lang w:bidi="fa-IR"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>این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پرسشنامه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شامل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</w:t>
      </w:r>
      <w:r w:rsidR="00D5689C"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24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گویه </w:t>
      </w:r>
      <w:r w:rsidRPr="004F2262">
        <w:rPr>
          <w:rFonts w:ascii="Franklin Gothic Book" w:hAnsi="Franklin Gothic Book" w:cs="B Lotus"/>
          <w:sz w:val="28"/>
          <w:szCs w:val="28"/>
          <w:rtl/>
        </w:rPr>
        <w:t>است و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به سنجش 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>سطوح ارتباط گریزی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می پردازد و توسط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مک کراسکی مورد در سال </w:t>
      </w:r>
      <w:r w:rsidR="00D5689C"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۱۹۸۲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طراحی و با آلفای کرونباخ بالای </w:t>
      </w:r>
      <w:r w:rsidR="00D5689C"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9/0</w:t>
      </w:r>
      <w:r w:rsidR="00D5689C" w:rsidRPr="004F2262">
        <w:rPr>
          <w:rFonts w:ascii="Franklin Gothic Book" w:hAnsi="Franklin Gothic Book" w:cs="B Lotus"/>
          <w:sz w:val="28"/>
          <w:szCs w:val="28"/>
        </w:rPr>
        <w:t xml:space="preserve"> </w:t>
      </w:r>
      <w:r w:rsidRPr="004F2262">
        <w:rPr>
          <w:rFonts w:ascii="Franklin Gothic Book" w:hAnsi="Franklin Gothic Book" w:cs="B Lotus"/>
          <w:sz w:val="28"/>
          <w:szCs w:val="28"/>
          <w:rtl/>
        </w:rPr>
        <w:t>مشخص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شد که به عنوان پرسشنامه استاندارد برای سنجش میزان ارتباط گریزی افراد </w:t>
      </w:r>
      <w:r w:rsidRPr="004F2262">
        <w:rPr>
          <w:rFonts w:ascii="Franklin Gothic Book" w:hAnsi="Franklin Gothic Book" w:cs="B Lotus"/>
          <w:sz w:val="28"/>
          <w:szCs w:val="28"/>
          <w:rtl/>
        </w:rPr>
        <w:t>است</w:t>
      </w:r>
      <w:r w:rsidR="00D5689C" w:rsidRPr="004F2262">
        <w:rPr>
          <w:rFonts w:ascii="Franklin Gothic Book" w:hAnsi="Franklin Gothic Book" w:cs="B Lotus"/>
          <w:sz w:val="28"/>
          <w:szCs w:val="28"/>
          <w:rtl/>
        </w:rPr>
        <w:t xml:space="preserve"> و مدارک قابل قبولی برای روایی و اعتبار محتوایی این ابزار وجود دارد (مک کراسکی و همکاران، </w:t>
      </w:r>
      <w:r w:rsidR="00D5689C"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 xml:space="preserve">۱۹۸۵). 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در این پرسشنامه سه سطح از ارتباط گریزی پیش بینی شده که شامل سطح ارتباط گریزی پایین، متوسط و بالاست. همچنین پرسش ها در 4 زمینه مختلف است که برای هر زمینه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6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پرسش مجزا طراحی شده است.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>زمینه های مورد بررسی شامل: ارتباط گروهی (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۳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نفر) سؤالات 1 تا 6، جلسات گروهی (بیش از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نفر) سؤالات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۱۲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، ارتباطات میان فردی (یک نفر) سؤالات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۱۳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۱۸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و سخنرانی عمومی یا در ملاء عام سوالات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۱۹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24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است.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ضرایب پایایی برای کل پرسشنامه ارتباط گریزی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74/0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و برای ابعاد آن به ترتیب ارتباطات گروهی (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 xml:space="preserve">۳ 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نفر)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70/0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، جلسات گروهی (بیش از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نفر)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73/0</w:t>
      </w:r>
      <w:r w:rsidRPr="004F2262">
        <w:rPr>
          <w:rFonts w:ascii="Franklin Gothic Book" w:hAnsi="Franklin Gothic Book" w:cs="B Lotus"/>
          <w:sz w:val="28"/>
          <w:szCs w:val="28"/>
          <w:rtl/>
        </w:rPr>
        <w:t>، ارتباطات میان فردی (یک نفر) 71/0</w:t>
      </w:r>
      <w:r w:rsidRPr="004F2262">
        <w:rPr>
          <w:rFonts w:ascii="Franklin Gothic Book" w:hAnsi="Franklin Gothic Book" w:cs="B Lotus"/>
          <w:sz w:val="28"/>
          <w:szCs w:val="28"/>
        </w:rPr>
        <w:t xml:space="preserve"> 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و سخنرانی  عمومی یا در ملاء عام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71/0</w:t>
      </w:r>
      <w:r w:rsidRPr="004F2262">
        <w:rPr>
          <w:rFonts w:ascii="Franklin Gothic Book" w:hAnsi="Franklin Gothic Book" w:cs="B Lotus"/>
          <w:sz w:val="28"/>
          <w:szCs w:val="28"/>
        </w:rPr>
        <w:t xml:space="preserve"> </w:t>
      </w:r>
      <w:r w:rsidRPr="004F2262">
        <w:rPr>
          <w:rFonts w:ascii="Franklin Gothic Book" w:hAnsi="Franklin Gothic Book" w:cs="B Lotus"/>
          <w:sz w:val="28"/>
          <w:szCs w:val="28"/>
          <w:rtl/>
        </w:rPr>
        <w:t>گزارش شده است که نشان از دقت بالای ابزار اندازه گیری استفاده در این مطالعه می باشد. شماره سؤالات مربوط به هر یک از ابعاد ارتباط گریزی عبارتند از: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در زمینه جلسات گروهی (بیش از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نفر): گویه های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۱۲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؛ ارتباطات میان فردی (یک نفر): گویه های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۱۳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۱۸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پرسشنامه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24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گویه ای و در زمینه سخنرانی عمومی ( در ملاء عام): گویه های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۱۹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تا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24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پرسشنامه ارتباط گریزی مک کراسکی (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 xml:space="preserve">۱۹۸۲) </w:t>
      </w:r>
      <w:r w:rsidRPr="004F2262">
        <w:rPr>
          <w:rFonts w:ascii="Franklin Gothic Book" w:hAnsi="Franklin Gothic Book" w:cs="B Lotus"/>
          <w:sz w:val="28"/>
          <w:szCs w:val="28"/>
          <w:rtl/>
        </w:rPr>
        <w:t>می باشد</w:t>
      </w:r>
      <w:r w:rsidRPr="004F2262">
        <w:rPr>
          <w:rFonts w:ascii="Franklin Gothic Book" w:hAnsi="Franklin Gothic Book" w:cs="B Lotus"/>
          <w:sz w:val="28"/>
          <w:szCs w:val="28"/>
        </w:rPr>
        <w:t>.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  <w:lang w:bidi="fa-IR"/>
        </w:rPr>
      </w:pPr>
    </w:p>
    <w:p w:rsidR="00326C1B" w:rsidRPr="004F2262" w:rsidRDefault="00326C1B" w:rsidP="00326C1B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</w:rPr>
      </w:pPr>
      <w:r w:rsidRPr="004F2262">
        <w:rPr>
          <w:rFonts w:ascii="Franklin Gothic Book" w:hAnsi="Franklin Gothic Book" w:cs="B Lotus"/>
          <w:b/>
          <w:bCs/>
          <w:sz w:val="28"/>
          <w:szCs w:val="28"/>
          <w:rtl/>
        </w:rPr>
        <w:t xml:space="preserve">تعاریف نظری </w:t>
      </w:r>
    </w:p>
    <w:p w:rsidR="00326C1B" w:rsidRPr="004F2262" w:rsidRDefault="00326C1B" w:rsidP="00B55FF3">
      <w:pPr>
        <w:bidi/>
        <w:jc w:val="both"/>
        <w:rPr>
          <w:rFonts w:ascii="Franklin Gothic Book" w:hAnsi="Franklin Gothic Book" w:cs="B Lotus"/>
          <w:sz w:val="28"/>
          <w:szCs w:val="28"/>
          <w:rtl/>
          <w:lang w:bidi="fa-IR"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تعریف اصلاح شده ای از ارتباط گریزی ، سطح ترس و تشویش فرد را نشان می دهد که با توجه به ارتباطات واقعی یا آتی وی با شخص یا اشخاص دیگر نمود می یابد (مک کراسکی،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۱۹۷۷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، ص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۷۸</w:t>
      </w:r>
      <w:r w:rsidRPr="004F2262">
        <w:rPr>
          <w:rFonts w:ascii="Franklin Gothic Book" w:hAnsi="Franklin Gothic Book" w:cs="B Lotus"/>
          <w:sz w:val="28"/>
          <w:szCs w:val="28"/>
          <w:rtl/>
        </w:rPr>
        <w:t>).</w:t>
      </w:r>
    </w:p>
    <w:p w:rsidR="00326C1B" w:rsidRPr="004F2262" w:rsidRDefault="00326C1B" w:rsidP="00326C1B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</w:rPr>
      </w:pPr>
      <w:r w:rsidRPr="004F2262">
        <w:rPr>
          <w:rFonts w:ascii="Franklin Gothic Book" w:hAnsi="Franklin Gothic Book" w:cs="B Lotus"/>
          <w:b/>
          <w:bCs/>
          <w:sz w:val="28"/>
          <w:szCs w:val="28"/>
        </w:rPr>
        <w:t xml:space="preserve"> </w:t>
      </w:r>
    </w:p>
    <w:p w:rsidR="00326C1B" w:rsidRPr="004F2262" w:rsidRDefault="00326C1B" w:rsidP="00326C1B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</w:rPr>
      </w:pPr>
      <w:r w:rsidRPr="004F2262">
        <w:rPr>
          <w:rFonts w:ascii="Franklin Gothic Book" w:hAnsi="Franklin Gothic Book" w:cs="B Lotus"/>
          <w:b/>
          <w:bCs/>
          <w:sz w:val="28"/>
          <w:szCs w:val="28"/>
          <w:rtl/>
        </w:rPr>
        <w:t xml:space="preserve">تعریف عملیاتی </w:t>
      </w:r>
    </w:p>
    <w:p w:rsidR="00326C1B" w:rsidRPr="004F2262" w:rsidRDefault="00326C1B" w:rsidP="00326C1B">
      <w:pPr>
        <w:bidi/>
        <w:jc w:val="both"/>
        <w:rPr>
          <w:rFonts w:ascii="Franklin Gothic Book" w:hAnsi="Franklin Gothic Book" w:cs="B Lotus"/>
          <w:sz w:val="28"/>
          <w:szCs w:val="28"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در این فایل نمره ای است که مشارکت کنندگان در پژوهش از پاسخگویی به پرسشنامه 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>24</w:t>
      </w: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 گویه ای ارتباط گریزی مک کراسکی (</w:t>
      </w:r>
      <w:r w:rsidRPr="004F2262">
        <w:rPr>
          <w:rFonts w:ascii="Franklin Gothic Book" w:hAnsi="Franklin Gothic Book" w:cs="B Lotus"/>
          <w:sz w:val="28"/>
          <w:szCs w:val="28"/>
          <w:rtl/>
          <w:lang w:bidi="fa-IR"/>
        </w:rPr>
        <w:t xml:space="preserve">۱۹۸۲) </w:t>
      </w:r>
      <w:r w:rsidRPr="004F2262">
        <w:rPr>
          <w:rFonts w:ascii="Franklin Gothic Book" w:hAnsi="Franklin Gothic Book" w:cs="B Lotus"/>
          <w:sz w:val="28"/>
          <w:szCs w:val="28"/>
          <w:rtl/>
        </w:rPr>
        <w:t>به دست آورده اند. نمره بالاتر بیانگر ارتباط گریزی بیشتر می باشد</w:t>
      </w:r>
      <w:r w:rsidRPr="004F2262">
        <w:rPr>
          <w:rFonts w:ascii="Franklin Gothic Book" w:hAnsi="Franklin Gothic Book" w:cs="B Lotus"/>
          <w:sz w:val="28"/>
          <w:szCs w:val="28"/>
        </w:rPr>
        <w:t>.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  <w:lang w:bidi="fa-IR"/>
        </w:rPr>
      </w:pPr>
    </w:p>
    <w:p w:rsidR="00326C1B" w:rsidRPr="004F2262" w:rsidRDefault="00326C1B" w:rsidP="00326C1B">
      <w:pPr>
        <w:bidi/>
        <w:jc w:val="both"/>
        <w:rPr>
          <w:rFonts w:ascii="Franklin Gothic Book" w:hAnsi="Franklin Gothic Book" w:cs="B Lotus"/>
          <w:sz w:val="28"/>
          <w:szCs w:val="28"/>
          <w:rtl/>
          <w:lang w:bidi="fa-IR"/>
        </w:rPr>
      </w:pPr>
    </w:p>
    <w:p w:rsidR="00D5689C" w:rsidRPr="004F2262" w:rsidRDefault="00D5689C" w:rsidP="00D5689C">
      <w:pPr>
        <w:bidi/>
        <w:jc w:val="center"/>
        <w:rPr>
          <w:rFonts w:ascii="Franklin Gothic Book" w:hAnsi="Franklin Gothic Book" w:cs="B Lotus"/>
          <w:b/>
          <w:bCs/>
          <w:sz w:val="28"/>
          <w:szCs w:val="28"/>
          <w:u w:val="single"/>
          <w:rtl/>
        </w:rPr>
      </w:pPr>
      <w:r w:rsidRPr="004F2262">
        <w:rPr>
          <w:rFonts w:ascii="Franklin Gothic Book" w:hAnsi="Franklin Gothic Book" w:cs="B Lotus"/>
          <w:b/>
          <w:bCs/>
          <w:sz w:val="28"/>
          <w:szCs w:val="28"/>
          <w:u w:val="single"/>
          <w:rtl/>
        </w:rPr>
        <w:t>پرسشنامه سنجش ارتباط گریزی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 xml:space="preserve">خواننده عزیر این پرسشنامه در مورد رفتارهای شما در حین ارتباطات روزانه شما می باشد و همانطور که ملاحظه می کنید در مقابل هر عبارت پنج گزینه درج شده است. از شما درخواست می شود هر عبارت را به دقت خوانده و همانطوری که کارهای خود را در طول زندگی روزمره به خاطر می آورید، یکی از چهار جواب را انتخاب کرده و در محل مناسب علامت بگذارید. از همکاری شما تشکر و قدردانی شود. </w:t>
      </w: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  <w:r w:rsidRPr="004F2262">
        <w:rPr>
          <w:rFonts w:ascii="Franklin Gothic Book" w:hAnsi="Franklin Gothic Book" w:cs="B Lotus"/>
          <w:sz w:val="28"/>
          <w:szCs w:val="28"/>
          <w:rtl/>
        </w:rPr>
        <w:t>جنس: ................... سن: ............................... تحصیلات پدر : ............................... شغل پدر: ............................... تحصیلات مادر : ........................................ شغل مادر: .................................................... تعداد فرزندان خانواده: ................................................ فرزند چندم خانواده......................</w:t>
      </w:r>
    </w:p>
    <w:tbl>
      <w:tblPr>
        <w:tblStyle w:val="TableGrid"/>
        <w:bidiVisual/>
        <w:tblW w:w="11351" w:type="dxa"/>
        <w:tblInd w:w="-900" w:type="dxa"/>
        <w:tblLook w:val="04A0" w:firstRow="1" w:lastRow="0" w:firstColumn="1" w:lastColumn="0" w:noHBand="0" w:noVBand="1"/>
      </w:tblPr>
      <w:tblGrid>
        <w:gridCol w:w="726"/>
        <w:gridCol w:w="6363"/>
        <w:gridCol w:w="796"/>
        <w:gridCol w:w="796"/>
        <w:gridCol w:w="1150"/>
        <w:gridCol w:w="760"/>
        <w:gridCol w:w="760"/>
      </w:tblGrid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ردیف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عبارت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مخالفم</w:t>
            </w: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نه مخالف و نه موافقم</w:t>
            </w: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موافقم</w:t>
            </w: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کاملا موافقم</w:t>
            </w: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من دوست ندارم در بحث های گروهی شرکت کنم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به طور کلی، در حین شرکت در بحث های گروهی من راحت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3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حین شرکت در بحث های گروهی من بسیار مضطرب هستم.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4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من مشارکت در بحث های گروهی را دوست دارم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5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درگیر شدن در یک بحث گروهی با افراد جدید باعث می شود من پر از تنش و اضطراب باشم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6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بحث های گروهی من بسیار ساکت و کم حرف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7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به طور کلی، من برای شرکت در یک جلسه اضطراب دارم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8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معمولا وقتی در یک جلسه شرکت می کنم، راحت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9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زمان نوبت ابراز نظرم در یک جلسه من بسیار کم حرف و آرام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10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من از ابراز خودم در جلسات می ترسم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11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معمولا ارتباط برقرار کردن در جلسات مرا ناراحت می کند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12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زمان پرسش و پاسخ در جلسات من بسیار کم حرف و ساکت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13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طول گفتگو با آشنایی جلیان، دچار اضطراب می شوم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14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من از صحبت کردن در ارتباط با دیگران ترس ندارم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معمولا من در مکالمات با دیگران، بسیار مضطرب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16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معمولا در مکالماتم با دیگران بسیار آرام و کم حرف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17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گفتگو با یک آشنایی جدید احساس می کنم بسیار راحت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18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از صحبت کردن با دیگران می ترسم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19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من از سخنرانی کردن هیچ ترسی ندارم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20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هنگام سخنرانی معین دچار دلهره و نگرانی می شوم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21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هنگام صحبت کردن، من احساس آرامش دارم.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22</w:t>
            </w:r>
          </w:p>
        </w:tc>
        <w:tc>
          <w:tcPr>
            <w:tcW w:w="6363" w:type="dxa"/>
          </w:tcPr>
          <w:p w:rsidR="00D5689C" w:rsidRPr="004F2262" w:rsidRDefault="00D5689C" w:rsidP="003F791E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هنگام سخنرانی افکارم گیج و چندپاره و فاقد تأثیر گذاری می شوم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23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برای دادن یک سخنرانی دارای اعتماد به نفس هستم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  <w:tr w:rsidR="00D5689C" w:rsidRPr="004F2262" w:rsidTr="00912F6A">
        <w:tc>
          <w:tcPr>
            <w:tcW w:w="72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24</w:t>
            </w:r>
          </w:p>
        </w:tc>
        <w:tc>
          <w:tcPr>
            <w:tcW w:w="6363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  <w:r w:rsidRPr="004F2262">
              <w:rPr>
                <w:rFonts w:ascii="Franklin Gothic Book" w:hAnsi="Franklin Gothic Book" w:cs="B Lotus"/>
                <w:sz w:val="28"/>
                <w:szCs w:val="28"/>
                <w:rtl/>
              </w:rPr>
              <w:t>در هنگام صحبت کردن، من خیلی عصبی می شوم، و واقعا آنچه می خواهم بگویم را فراموش می کنم</w:t>
            </w: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115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  <w:tc>
          <w:tcPr>
            <w:tcW w:w="760" w:type="dxa"/>
          </w:tcPr>
          <w:p w:rsidR="00D5689C" w:rsidRPr="004F2262" w:rsidRDefault="00D5689C" w:rsidP="00912F6A">
            <w:pPr>
              <w:bidi/>
              <w:jc w:val="both"/>
              <w:rPr>
                <w:rFonts w:ascii="Franklin Gothic Book" w:hAnsi="Franklin Gothic Book" w:cs="B Lotus"/>
                <w:sz w:val="28"/>
                <w:szCs w:val="28"/>
                <w:rtl/>
              </w:rPr>
            </w:pPr>
          </w:p>
        </w:tc>
      </w:tr>
    </w:tbl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</w:p>
    <w:p w:rsidR="00D5689C" w:rsidRPr="004F2262" w:rsidRDefault="00D5689C" w:rsidP="00D5689C">
      <w:pPr>
        <w:bidi/>
        <w:jc w:val="both"/>
        <w:rPr>
          <w:rFonts w:ascii="Franklin Gothic Book" w:hAnsi="Franklin Gothic Book" w:cs="B Lotus"/>
          <w:sz w:val="28"/>
          <w:szCs w:val="28"/>
          <w:rtl/>
        </w:rPr>
      </w:pPr>
    </w:p>
    <w:p w:rsidR="00D5689C" w:rsidRPr="004F2262" w:rsidRDefault="003F791E" w:rsidP="00D5689C">
      <w:pPr>
        <w:bidi/>
        <w:jc w:val="both"/>
        <w:rPr>
          <w:rFonts w:ascii="Franklin Gothic Book" w:hAnsi="Franklin Gothic Book" w:cs="B Lotus"/>
          <w:b/>
          <w:bCs/>
          <w:sz w:val="28"/>
          <w:szCs w:val="28"/>
          <w:rtl/>
          <w:lang w:bidi="fa-IR"/>
        </w:rPr>
      </w:pPr>
      <w:r w:rsidRPr="004F2262">
        <w:rPr>
          <w:rFonts w:ascii="Franklin Gothic Book" w:hAnsi="Franklin Gothic Book" w:cs="B Lotus"/>
          <w:b/>
          <w:bCs/>
          <w:sz w:val="28"/>
          <w:szCs w:val="28"/>
          <w:rtl/>
          <w:lang w:bidi="fa-IR"/>
        </w:rPr>
        <w:t>منابع</w:t>
      </w: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  <w:proofErr w:type="spellStart"/>
      <w:r w:rsidRPr="004F2262">
        <w:rPr>
          <w:rFonts w:ascii="Franklin Gothic Book" w:hAnsi="Franklin Gothic Book" w:cstheme="majorBidi"/>
          <w:sz w:val="28"/>
          <w:szCs w:val="28"/>
        </w:rPr>
        <w:t>McCroskey</w:t>
      </w:r>
      <w:proofErr w:type="spellEnd"/>
      <w:r w:rsidRPr="004F2262">
        <w:rPr>
          <w:rFonts w:ascii="Franklin Gothic Book" w:hAnsi="Franklin Gothic Book" w:cstheme="majorBidi"/>
          <w:sz w:val="28"/>
          <w:szCs w:val="28"/>
        </w:rPr>
        <w:t xml:space="preserve"> JC, Beatty MJ. 2000. Oral communication apprehension", in Shyness:</w:t>
      </w: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  <w:r w:rsidRPr="004F2262">
        <w:rPr>
          <w:rFonts w:ascii="Franklin Gothic Book" w:hAnsi="Franklin Gothic Book" w:cstheme="majorBidi"/>
          <w:sz w:val="28"/>
          <w:szCs w:val="28"/>
        </w:rPr>
        <w:t xml:space="preserve">Perspectives on research and </w:t>
      </w:r>
      <w:proofErr w:type="gramStart"/>
      <w:r w:rsidRPr="004F2262">
        <w:rPr>
          <w:rFonts w:ascii="Franklin Gothic Book" w:hAnsi="Franklin Gothic Book" w:cstheme="majorBidi"/>
          <w:sz w:val="28"/>
          <w:szCs w:val="28"/>
        </w:rPr>
        <w:t>treatment ,</w:t>
      </w:r>
      <w:proofErr w:type="gramEnd"/>
      <w:r w:rsidRPr="004F2262">
        <w:rPr>
          <w:rFonts w:ascii="Franklin Gothic Book" w:hAnsi="Franklin Gothic Book" w:cstheme="majorBidi"/>
          <w:sz w:val="28"/>
          <w:szCs w:val="28"/>
        </w:rPr>
        <w:t xml:space="preserve"> . New York: Plenum Press (279.293) </w:t>
      </w: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  <w:proofErr w:type="spellStart"/>
      <w:r w:rsidRPr="004F2262">
        <w:rPr>
          <w:rFonts w:ascii="Franklin Gothic Book" w:hAnsi="Franklin Gothic Book" w:cstheme="majorBidi"/>
          <w:sz w:val="28"/>
          <w:szCs w:val="28"/>
        </w:rPr>
        <w:t>McCroskey</w:t>
      </w:r>
      <w:proofErr w:type="spellEnd"/>
      <w:r w:rsidRPr="004F2262">
        <w:rPr>
          <w:rFonts w:ascii="Franklin Gothic Book" w:hAnsi="Franklin Gothic Book" w:cstheme="majorBidi"/>
          <w:sz w:val="28"/>
          <w:szCs w:val="28"/>
        </w:rPr>
        <w:t xml:space="preserve"> JC, Richmond VP.2001"Communicationapprehension and small group</w:t>
      </w: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  <w:proofErr w:type="gramStart"/>
      <w:r w:rsidRPr="004F2262">
        <w:rPr>
          <w:rFonts w:ascii="Franklin Gothic Book" w:hAnsi="Franklin Gothic Book" w:cstheme="majorBidi"/>
          <w:sz w:val="28"/>
          <w:szCs w:val="28"/>
        </w:rPr>
        <w:t>communication</w:t>
      </w:r>
      <w:proofErr w:type="gramEnd"/>
      <w:r w:rsidRPr="004F2262">
        <w:rPr>
          <w:rFonts w:ascii="Franklin Gothic Book" w:hAnsi="Franklin Gothic Book" w:cstheme="majorBidi"/>
          <w:sz w:val="28"/>
          <w:szCs w:val="28"/>
        </w:rPr>
        <w:t xml:space="preserve">", Small group </w:t>
      </w:r>
      <w:r w:rsidR="00B2619A" w:rsidRPr="004F2262">
        <w:rPr>
          <w:rFonts w:ascii="Franklin Gothic Book" w:hAnsi="Franklin Gothic Book" w:cstheme="majorBidi"/>
          <w:sz w:val="28"/>
          <w:szCs w:val="28"/>
        </w:rPr>
        <w:t>.</w:t>
      </w:r>
    </w:p>
    <w:p w:rsidR="003F791E" w:rsidRPr="004F2262" w:rsidRDefault="003F791E" w:rsidP="003F791E">
      <w:pPr>
        <w:jc w:val="both"/>
        <w:rPr>
          <w:rFonts w:ascii="Franklin Gothic Book" w:hAnsi="Franklin Gothic Book" w:cstheme="majorBidi"/>
          <w:sz w:val="28"/>
          <w:szCs w:val="28"/>
        </w:rPr>
      </w:pPr>
    </w:p>
    <w:p w:rsidR="00D272F1" w:rsidRPr="004F2262" w:rsidRDefault="00564235">
      <w:pPr>
        <w:rPr>
          <w:rFonts w:ascii="Franklin Gothic Book" w:hAnsi="Franklin Gothic Book"/>
        </w:rPr>
      </w:pPr>
    </w:p>
    <w:sectPr w:rsidR="00D272F1" w:rsidRPr="004F2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35" w:rsidRDefault="00564235" w:rsidP="00233F41">
      <w:r>
        <w:separator/>
      </w:r>
    </w:p>
  </w:endnote>
  <w:endnote w:type="continuationSeparator" w:id="0">
    <w:p w:rsidR="00564235" w:rsidRDefault="00564235" w:rsidP="0023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numGothic">
    <w:altName w:val="Tahoma"/>
    <w:charset w:val="00"/>
    <w:family w:val="auto"/>
    <w:pitch w:val="variable"/>
    <w:sig w:usb0="00000000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35" w:rsidRDefault="00564235" w:rsidP="00233F41">
      <w:r>
        <w:separator/>
      </w:r>
    </w:p>
  </w:footnote>
  <w:footnote w:type="continuationSeparator" w:id="0">
    <w:p w:rsidR="00564235" w:rsidRDefault="00564235" w:rsidP="0023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41" w:rsidRDefault="00233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9C"/>
    <w:rsid w:val="001C4EC6"/>
    <w:rsid w:val="00233F41"/>
    <w:rsid w:val="00326C1B"/>
    <w:rsid w:val="003F791E"/>
    <w:rsid w:val="004F2262"/>
    <w:rsid w:val="00543AF6"/>
    <w:rsid w:val="00564235"/>
    <w:rsid w:val="006F6F4E"/>
    <w:rsid w:val="007A6FEB"/>
    <w:rsid w:val="00B2619A"/>
    <w:rsid w:val="00B55FF3"/>
    <w:rsid w:val="00D5689C"/>
    <w:rsid w:val="00DD689E"/>
    <w:rsid w:val="00F212AD"/>
    <w:rsid w:val="00F9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Theme="minorHAnsi" w:hAnsi="NanumGothic" w:cs="Nanum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9C"/>
  </w:style>
  <w:style w:type="paragraph" w:styleId="Heading1">
    <w:name w:val="heading 1"/>
    <w:basedOn w:val="Normal"/>
    <w:link w:val="Heading1Char"/>
    <w:uiPriority w:val="9"/>
    <w:qFormat/>
    <w:rsid w:val="004F22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22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3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41"/>
  </w:style>
  <w:style w:type="paragraph" w:styleId="Footer">
    <w:name w:val="footer"/>
    <w:basedOn w:val="Normal"/>
    <w:link w:val="FooterChar"/>
    <w:uiPriority w:val="99"/>
    <w:unhideWhenUsed/>
    <w:rsid w:val="00233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2021-01-17T20:58:00Z</dcterms:created>
  <dcterms:modified xsi:type="dcterms:W3CDTF">2021-01-17T20:58:00Z</dcterms:modified>
</cp:coreProperties>
</file>