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E5ED6" w14:textId="1CBF0E4E" w:rsidR="009F1AFB" w:rsidRPr="00E61CAF" w:rsidRDefault="009F1AFB" w:rsidP="009F1AFB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bookmarkStart w:id="0" w:name="_GoBack"/>
      <w:r w:rsidRPr="00E61CAF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پرسشنامه استاندارد بازخور عملکرد </w:t>
      </w:r>
      <w:r w:rsidRPr="00E61CAF">
        <w:rPr>
          <w:rFonts w:ascii="Cambria" w:eastAsia="Times New Roman" w:hAnsi="Cambria" w:cs="Cambria"/>
          <w:b/>
          <w:bCs/>
          <w:sz w:val="28"/>
          <w:szCs w:val="28"/>
        </w:rPr>
        <w:t> </w:t>
      </w:r>
      <w:r w:rsidRPr="00E61CAF">
        <w:rPr>
          <w:rFonts w:ascii="IRANYekan" w:eastAsia="Times New Roman" w:hAnsi="IRANYekan" w:cs="B Mitra"/>
          <w:b/>
          <w:bCs/>
          <w:sz w:val="28"/>
          <w:szCs w:val="28"/>
        </w:rPr>
        <w:t xml:space="preserve"> </w:t>
      </w:r>
      <w:r w:rsidR="003867C8" w:rsidRPr="00E61CAF">
        <w:rPr>
          <w:rFonts w:ascii="IRANYekan" w:eastAsia="Times New Roman" w:hAnsi="IRANYekan" w:cs="B Mitra" w:hint="cs"/>
          <w:b/>
          <w:bCs/>
          <w:sz w:val="28"/>
          <w:szCs w:val="28"/>
          <w:rtl/>
          <w:lang w:bidi="fa-IR"/>
        </w:rPr>
        <w:t xml:space="preserve">وین ( </w:t>
      </w:r>
      <w:r w:rsidRPr="00E61CAF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۲۰۰۱</w:t>
      </w:r>
      <w:r w:rsidR="003867C8" w:rsidRPr="00E61CAF">
        <w:rPr>
          <w:rFonts w:ascii="IRANYekan" w:eastAsia="Times New Roman" w:hAnsi="IRANYekan" w:cs="B Mitra"/>
          <w:b/>
          <w:bCs/>
          <w:sz w:val="28"/>
          <w:szCs w:val="28"/>
        </w:rPr>
        <w:t>(</w:t>
      </w:r>
    </w:p>
    <w:p w14:paraId="4799043E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Cambria" w:eastAsia="Times New Roman" w:hAnsi="Cambria" w:cs="Cambria"/>
          <w:b/>
          <w:bCs/>
          <w:sz w:val="28"/>
          <w:szCs w:val="28"/>
        </w:rPr>
        <w:t> </w:t>
      </w:r>
    </w:p>
    <w:p w14:paraId="5444A9D2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پرسشنامه استاندارد بازخور عملکرد وین و همکاران در سال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۲۰۰۱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طراحی شده است. که در ان از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سوال استفاده شده است و هدف ان بررسی میزان تمایل به بازخور می باشد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6933BB52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مفهومی متغییر پرسشنامه</w:t>
      </w:r>
      <w:r w:rsidRPr="00E61CAF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00A6376C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ارزشیابی عملکرد را فرایند مداوم ارزیابی و مدیریت رفتار و بروندادهای انسانی در محل کارتعریف کرده‌اند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03A8DCAA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عملیاتی متغییر پرسشنامه</w:t>
      </w:r>
      <w:r w:rsidRPr="00E61CAF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0026229B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در این پژوهش منظور از بازخور عملکرد نمره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softHyphen/>
        <w:t xml:space="preserve">ای است که کارکنان به سوالات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گویه ای</w:t>
      </w:r>
      <w:r w:rsidRPr="00E61CA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بازخور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عملکرد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دهند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520A3FCD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b/>
          <w:bCs/>
          <w:sz w:val="28"/>
          <w:szCs w:val="28"/>
          <w:rtl/>
        </w:rPr>
        <w:t>مولفه های پرسشنامه</w:t>
      </w:r>
      <w:r w:rsidRPr="00E61CAF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6E3E6B79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پرسشنامه بازخور عملکرد تک مولفه ای می باشد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6BADE91B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b/>
          <w:bCs/>
          <w:sz w:val="28"/>
          <w:szCs w:val="28"/>
          <w:rtl/>
        </w:rPr>
        <w:t>پاسخگوی گرامی</w:t>
      </w:r>
    </w:p>
    <w:p w14:paraId="09D49D3C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ضمن سپاس از همکاری شما دراین پژوهش، پرسشنامه ای که تقدیم می گردد به منظور جمع آوری اطلاعات برای کار یک تحقیق دانشگاهی تنظیم شده است. امید است با همکاری و مساعدت شما، این امر مهم حاصل گردد. لذا از شما تقاضا می شود با قبول زحمت و صرف وقت خود صادقانه به سؤالات جواب بدهید. لازم به ذکر است که اطلاعات پرسشنامه فقط در جهت اهداف تحقیق استفاده خواهد شد و نیازی به ذکر نام نیست. قبلاً از همکاری صمیمانه شما تشکر می نمایم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3CA0B3FB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اطلاعات شما روی نتیجه پژوهش موثر خواهد بود؛ پس لطفا با دقت و بدون جهت گیری به سوالات پاسخ دهید</w:t>
      </w:r>
    </w:p>
    <w:p w14:paraId="7C256BF6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سن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۲۰-۲۵ ۲۶-۳۰ ۳۱-۳۵ ۳۵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به بالا</w:t>
      </w:r>
    </w:p>
    <w:p w14:paraId="42ABBD05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میزان تحصیلات دیپلم و پاینتر فوق دیپلم لیسانس کارشناسی و بالاتر</w:t>
      </w:r>
    </w:p>
    <w:p w14:paraId="517F3E02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سابقه خدمت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سال و کمتر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سال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تا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سال بیشتر از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سال</w:t>
      </w:r>
    </w:p>
    <w:p w14:paraId="197AC0B9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جنسیت زن مرد</w:t>
      </w:r>
    </w:p>
    <w:p w14:paraId="15404590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lastRenderedPageBreak/>
        <w:t>ایمیل برای اطلاع از نتایج تحقیق( اختیاری)</w:t>
      </w:r>
    </w:p>
    <w:p w14:paraId="5DB95C4F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b/>
          <w:bCs/>
          <w:sz w:val="28"/>
          <w:szCs w:val="28"/>
          <w:rtl/>
        </w:rPr>
        <w:t>سوالات</w:t>
      </w:r>
      <w:r w:rsidRPr="00E61CAF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2B1728FA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ردیف سوالات کاملاً موافقم موافقم نظری ندارم مخالفم کاملاً مخالفم</w:t>
      </w:r>
    </w:p>
    <w:p w14:paraId="328BD656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هنگامی که من فکر می‌کنم کاری را به خوبی انجام داده ام، نگران این نیستم که مردم در مورد کار من چگونه فکر می‌کنند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39AA8114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اهمیت نگرش سایر افراد به کار من کمتر از نگرش خودم بهرکارم است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5D269BF4" w14:textId="2B62E5C0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بهتر است به گفته های دیگران در مورد کار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م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، اعم از اینکه تعریف آمیز باشد یا نه، توجه نکنی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2D39C89E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اگر من کاری را به خوبی انجام داده ام، از چگونگی انجام آن بدون آنکه دیگران به من چیزی بگویند، آگاهی دارم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1CD21B3C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من معمولاً از آنچه انجام می‌دهم و میزان پیشرفت به سمت هدفم، ایده روشنی دارم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436B8B5D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من معمولاً قضاوت نسبتاً خوبی از عملکردم دارم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0FCE3BF7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برای من بسیاراهمیت دارد که مردم درباره کارم چه فکر می‌کنند</w:t>
      </w:r>
    </w:p>
    <w:p w14:paraId="75DF29A6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این امر ایده ای خوبی است که به دیگران اجازه دهی کارت را بررسی کنند، قبل ازآنکه ایجاد تغییر دیر شود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0D4DCAFB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با وجودی که من کارم را خوب انجام داده ام، بعد از اینکه از دیگران بازخور گرفتم، احساس اعتماد بیشتری می‌کنم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7C70B474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از آنجا که یک نفر نمی‌تواند نسبت به عملکرد بی طرف باشد، بهتر است به بازخوری که از طرف دیگران ارئه می‌شود، گوش دهد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0AC7CBF7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به دو طریق می توان از</w:t>
      </w:r>
      <w:r w:rsidRPr="00E61CAF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تحلیل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استفاده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کرد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2DE88618" w14:textId="77777777" w:rsidR="009F1AFB" w:rsidRPr="00E61CAF" w:rsidRDefault="009F1AFB" w:rsidP="009F1AF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تحلیل بر اساس مولفه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softHyphen/>
        <w:t>های پرسشنامه</w:t>
      </w:r>
    </w:p>
    <w:p w14:paraId="4C6D0582" w14:textId="77777777" w:rsidR="009F1AFB" w:rsidRPr="00E61CAF" w:rsidRDefault="009F1AFB" w:rsidP="009F1AF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تحلیل بر اساس میزان نمره به دست آمده</w:t>
      </w:r>
    </w:p>
    <w:p w14:paraId="0D792E50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مولفه های پرسشنامه </w:t>
      </w:r>
    </w:p>
    <w:p w14:paraId="7CF25D9E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به این ترتیب که ابتدا پرسشنامه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softHyphen/>
        <w:t>ها را بین جامعه خود تقسیم و پس از تکمیل پرسشنامه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softHyphen/>
        <w:t>ها داده</w:t>
      </w:r>
      <w:r w:rsidRPr="00E61CAF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نرم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افزار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پی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البته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قبل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کردن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داده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نرم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افزار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پی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تعریف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شروع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کردن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داده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ها</w:t>
      </w:r>
    </w:p>
    <w:p w14:paraId="78FE7D31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چگونگی کار را برای شفافیت بیشتر به صورت مرحله به مرحله توضیح می دهیم</w:t>
      </w:r>
    </w:p>
    <w:p w14:paraId="5615B84F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lastRenderedPageBreak/>
        <w:t>مرحله اول. وارد کردن اطلاعات تمامی سوالات پرسشنامه ( دقت کنید که شما باید بر اساس طیف لیکرت عمل کنید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1A4CA41D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مرحله دوم. پس از وارد کردن داده های همه سوالات، سوالات مربوط به هر مولفه را کمپیوت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(compute)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کنید. مثلا اگر مولفه اول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X </w:t>
      </w:r>
      <w:r w:rsidRPr="00E61CAF">
        <w:rPr>
          <w:rFonts w:ascii="Cambria" w:eastAsia="Times New Roman" w:hAnsi="Cambria" w:cs="Cambria"/>
          <w:sz w:val="28"/>
          <w:szCs w:val="28"/>
        </w:rPr>
        <w:t> 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و سوالات</w:t>
      </w:r>
      <w:r w:rsidRPr="00E61CAF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آن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است شما باید سوالات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را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کنید تا مولفه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Cambria" w:eastAsia="Times New Roman" w:hAnsi="Cambria" w:cs="Cambria"/>
          <w:sz w:val="28"/>
          <w:szCs w:val="28"/>
        </w:rPr>
        <w:t> 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x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ایجاد شود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0940B837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به همین ترتیب همه مولفه ها را ایجاد کنید و پس از این کار</w:t>
      </w:r>
      <w:r w:rsidRPr="00E61CAF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نهایت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همه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مولفه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E61CAF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ایجاد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کردید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هم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کنید تا این بار متغیر اصلی تحقیق به وجود بیاید که به طور مثال متغیر مدیریت دانش یا </w:t>
      </w:r>
      <w:r w:rsidRPr="00E61CAF">
        <w:rPr>
          <w:rFonts w:ascii="Arial" w:eastAsia="Times New Roman" w:hAnsi="Arial" w:cs="Arial" w:hint="cs"/>
          <w:sz w:val="28"/>
          <w:szCs w:val="28"/>
          <w:rtl/>
        </w:rPr>
        <w:t>…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12E7DAFE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مرحله سوم. حالا شما هم مولفه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softHyphen/>
        <w:t>ها را به وجود آورده اید و هم متغیر اصلی تحقیق را؛ حالا می توانید از گرینه</w:t>
      </w:r>
      <w:r w:rsidRPr="00E61CAF">
        <w:rPr>
          <w:rFonts w:ascii="Cambria" w:eastAsia="Times New Roman" w:hAnsi="Cambria" w:cs="Cambria"/>
          <w:sz w:val="28"/>
          <w:szCs w:val="28"/>
        </w:rPr>
        <w:t> 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آنالیز</w:t>
      </w:r>
      <w:r w:rsidRPr="00E61CAF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هر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آزمونی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خواهید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(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)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بگیری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63C900E9" w14:textId="15E30894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مثلا می توانید آزمون توصیفی</w:t>
      </w:r>
      <w:r w:rsidR="003867C8" w:rsidRPr="00E61CAF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(میانگین، انحراف استاندارد، واریانس) یا می توانید آزمون همبستگی را با یک</w:t>
      </w:r>
      <w:r w:rsidRPr="00E61CAF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دیگر</w:t>
      </w:r>
      <w:r w:rsidRPr="00E61CAF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3134E527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b/>
          <w:bCs/>
          <w:sz w:val="28"/>
          <w:szCs w:val="28"/>
          <w:rtl/>
        </w:rPr>
        <w:t>نمره گذاری پرسشنامه</w:t>
      </w:r>
      <w:r w:rsidRPr="00E61CAF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5547E255" w14:textId="138B71E3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بر اساس طیف لیکرت نمره گذاری شده است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.</w:t>
      </w:r>
    </w:p>
    <w:p w14:paraId="6FDED845" w14:textId="218A835E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E61CAF">
        <w:rPr>
          <w:rFonts w:ascii="IRANYekan" w:eastAsia="Times New Roman" w:hAnsi="IRANYekan" w:cs="B Mitra" w:hint="cs"/>
          <w:sz w:val="28"/>
          <w:szCs w:val="28"/>
          <w:rtl/>
        </w:rPr>
        <w:t xml:space="preserve">کاملا مخالفم: 1  </w:t>
      </w:r>
    </w:p>
    <w:p w14:paraId="653991A2" w14:textId="035A6DE4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مخالفم: 2</w:t>
      </w:r>
    </w:p>
    <w:p w14:paraId="3F3671FC" w14:textId="50062C73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نظری ندارم: 3</w:t>
      </w:r>
    </w:p>
    <w:p w14:paraId="17E420E8" w14:textId="18A66C1D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موافقم: 4</w:t>
      </w:r>
    </w:p>
    <w:p w14:paraId="679CD2BA" w14:textId="45BA2E71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E61CAF">
        <w:rPr>
          <w:rFonts w:ascii="IRANYekan" w:eastAsia="Times New Roman" w:hAnsi="IRANYekan" w:cs="B Mitra" w:hint="cs"/>
          <w:sz w:val="28"/>
          <w:szCs w:val="28"/>
          <w:rtl/>
        </w:rPr>
        <w:t>کاملا موافقم: 5</w:t>
      </w:r>
    </w:p>
    <w:p w14:paraId="12946FAF" w14:textId="54E2F24E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باید این نمرات را بر اساس جوابی که به سوالات داده اید، جمع کنید.</w:t>
      </w:r>
    </w:p>
    <w:p w14:paraId="41C2B690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میزان نمره پرسشنامه </w:t>
      </w:r>
    </w:p>
    <w:p w14:paraId="65E28A6D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softHyphen/>
        <w:t>های به دست آمده را</w:t>
      </w:r>
      <w:r w:rsidRPr="00E61CAF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E61CAF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3EE568D1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توجه داشته باشید میزان امتیاز های زیر برای یک پرسشنامه است در صورتی که به طور مثال شما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پرسشنامه داشته باشید باید امتیاز های زیر را ضربدر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کنید</w:t>
      </w:r>
    </w:p>
    <w:p w14:paraId="01F2DF04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مثال: حد پایین نمرات پرسشنامه به طریق زیر بدست آمده است</w:t>
      </w:r>
    </w:p>
    <w:p w14:paraId="5D623BB2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تعداد سوالات پرسشنامه*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 =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حد پایین نمره</w:t>
      </w:r>
    </w:p>
    <w:p w14:paraId="1C99120E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حد پایین نمره حد متوسط نمرات حد بالای نمرات</w:t>
      </w:r>
    </w:p>
    <w:p w14:paraId="37566D44" w14:textId="77777777" w:rsidR="009F1AFB" w:rsidRPr="00E61CAF" w:rsidRDefault="009F1AFB" w:rsidP="009F1AFB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۲۴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۳۶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۵۰</w:t>
      </w:r>
    </w:p>
    <w:p w14:paraId="09AA9CCD" w14:textId="77777777" w:rsidR="009F1AFB" w:rsidRPr="00E61CAF" w:rsidRDefault="009F1AFB" w:rsidP="009F1AF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امتیاز بین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۳۶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۵۰: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تمایل بالا به بازخور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714E28CE" w14:textId="77777777" w:rsidR="009F1AFB" w:rsidRPr="00E61CAF" w:rsidRDefault="009F1AFB" w:rsidP="009F1AF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امتیاز بین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۲۴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۳۶: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تمایل متوسط به بازخور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5E8059D9" w14:textId="77777777" w:rsidR="009F1AFB" w:rsidRPr="00E61CAF" w:rsidRDefault="009F1AFB" w:rsidP="009F1AFB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امتیاز بین زیر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۲۴: 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تمایل پایین به بازخور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7D03D323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و پایایی پرسشنامه</w:t>
      </w:r>
      <w:r w:rsidRPr="00E61CAF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16C7E8D8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روایی پرسشنامه با استفاده از نظرات اساتید راهنما و مشاور، خوب ارزیابی و تایید شده است. همچنین پایایی آن نیز با استفاده از آزمون آلفای کرونباخ محاسبه گردید. آلفای این پرسشنامه بالای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۷۰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 درصد بدست امد که نشان دهنده پایایی قابل قبول این پرسشنامه می باشد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0E3C5527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E61CAF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3B9B72DD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 xml:space="preserve">مقیمی، سید محمد و رمضان، مجید، </w:t>
      </w:r>
      <w:r w:rsidRPr="00E61CAF">
        <w:rPr>
          <w:rFonts w:ascii="IRANYekan" w:eastAsia="Times New Roman" w:hAnsi="IRANYekan" w:cs="B Mitra"/>
          <w:sz w:val="28"/>
          <w:szCs w:val="28"/>
          <w:rtl/>
          <w:lang w:bidi="fa-IR"/>
        </w:rPr>
        <w:t>۱۳۹۰</w:t>
      </w:r>
      <w:r w:rsidRPr="00E61CAF">
        <w:rPr>
          <w:rFonts w:ascii="IRANYekan" w:eastAsia="Times New Roman" w:hAnsi="IRANYekan" w:cs="B Mitra"/>
          <w:sz w:val="28"/>
          <w:szCs w:val="28"/>
          <w:rtl/>
        </w:rPr>
        <w:t>، پژوهشنامه مدیریت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55925CE1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  <w:rtl/>
        </w:rPr>
        <w:t>ساعتچی؛ محمود. کامکاری؛کامبیز. عسکریان؛ مهناز. آزمونهای روان شناختی</w:t>
      </w:r>
      <w:r w:rsidRPr="00E61CAF">
        <w:rPr>
          <w:rFonts w:ascii="IRANYekan" w:eastAsia="Times New Roman" w:hAnsi="IRANYekan" w:cs="B Mitra"/>
          <w:sz w:val="28"/>
          <w:szCs w:val="28"/>
        </w:rPr>
        <w:t>.</w:t>
      </w:r>
    </w:p>
    <w:p w14:paraId="6B020059" w14:textId="77777777" w:rsidR="009F1AFB" w:rsidRPr="00E61CAF" w:rsidRDefault="009F1AFB" w:rsidP="009F1AFB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E61CAF">
        <w:rPr>
          <w:rFonts w:ascii="IRANYekan" w:eastAsia="Times New Roman" w:hAnsi="IRANYekan" w:cs="B Mitra"/>
          <w:sz w:val="28"/>
          <w:szCs w:val="28"/>
        </w:rPr>
        <w:t xml:space="preserve">Wayne H. Bovey, Andy </w:t>
      </w:r>
      <w:proofErr w:type="spellStart"/>
      <w:r w:rsidRPr="00E61CAF">
        <w:rPr>
          <w:rFonts w:ascii="IRANYekan" w:eastAsia="Times New Roman" w:hAnsi="IRANYekan" w:cs="B Mitra"/>
          <w:sz w:val="28"/>
          <w:szCs w:val="28"/>
        </w:rPr>
        <w:t>Hede</w:t>
      </w:r>
      <w:proofErr w:type="spellEnd"/>
      <w:r w:rsidRPr="00E61CAF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E61CAF">
        <w:rPr>
          <w:rFonts w:ascii="Arial" w:eastAsia="Times New Roman" w:hAnsi="Arial" w:cs="B Mitra"/>
          <w:sz w:val="28"/>
          <w:szCs w:val="28"/>
        </w:rPr>
        <w:t>“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Resistance to Organizational Change </w:t>
      </w:r>
      <w:r w:rsidRPr="00E61CAF">
        <w:rPr>
          <w:rFonts w:ascii="Arial" w:eastAsia="Times New Roman" w:hAnsi="Arial" w:cs="B Mitra"/>
          <w:sz w:val="28"/>
          <w:szCs w:val="28"/>
        </w:rPr>
        <w:t>“</w:t>
      </w:r>
      <w:r w:rsidRPr="00E61CAF">
        <w:rPr>
          <w:rFonts w:ascii="IRANYekan" w:eastAsia="Times New Roman" w:hAnsi="IRANYekan" w:cs="B Mitra"/>
          <w:sz w:val="28"/>
          <w:szCs w:val="28"/>
        </w:rPr>
        <w:t>the role of cognitive processes</w:t>
      </w:r>
      <w:r w:rsidRPr="00E61CAF">
        <w:rPr>
          <w:rFonts w:ascii="Arial" w:eastAsia="Times New Roman" w:hAnsi="Arial" w:cs="B Mitra"/>
          <w:sz w:val="28"/>
          <w:szCs w:val="28"/>
        </w:rPr>
        <w:t>”</w:t>
      </w:r>
      <w:r w:rsidRPr="00E61CAF">
        <w:rPr>
          <w:rFonts w:ascii="IRANYekan" w:eastAsia="Times New Roman" w:hAnsi="IRANYekan" w:cs="B Mitra"/>
          <w:sz w:val="28"/>
          <w:szCs w:val="28"/>
        </w:rPr>
        <w:t xml:space="preserve">, </w:t>
      </w:r>
      <w:r w:rsidRPr="00E61CAF">
        <w:rPr>
          <w:rFonts w:ascii="IRANYekan" w:eastAsia="Times New Roman" w:hAnsi="IRANYekan" w:cs="B Mitra"/>
          <w:b/>
          <w:bCs/>
          <w:sz w:val="28"/>
          <w:szCs w:val="28"/>
        </w:rPr>
        <w:t>leadership and Organization Development Journal</w:t>
      </w:r>
      <w:r w:rsidRPr="00E61CAF">
        <w:rPr>
          <w:rFonts w:ascii="IRANYekan" w:eastAsia="Times New Roman" w:hAnsi="IRANYekan" w:cs="B Mitra"/>
          <w:sz w:val="28"/>
          <w:szCs w:val="28"/>
        </w:rPr>
        <w:t>, 22/8, 2001, pp. 372-382</w:t>
      </w:r>
    </w:p>
    <w:bookmarkEnd w:id="0"/>
    <w:p w14:paraId="3809DB77" w14:textId="77777777" w:rsidR="004A4BDE" w:rsidRPr="00E61CAF" w:rsidRDefault="004A4BDE" w:rsidP="009F1AFB">
      <w:pPr>
        <w:bidi/>
        <w:rPr>
          <w:rFonts w:ascii="IRANYekan" w:hAnsi="IRANYekan" w:cs="B Mitra"/>
          <w:sz w:val="28"/>
          <w:szCs w:val="28"/>
        </w:rPr>
      </w:pPr>
    </w:p>
    <w:sectPr w:rsidR="004A4BDE" w:rsidRPr="00E61CAF" w:rsidSect="00386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6CACB" w14:textId="77777777" w:rsidR="00E74A05" w:rsidRDefault="00E74A05" w:rsidP="003867C8">
      <w:pPr>
        <w:spacing w:after="0" w:line="240" w:lineRule="auto"/>
      </w:pPr>
      <w:r>
        <w:separator/>
      </w:r>
    </w:p>
  </w:endnote>
  <w:endnote w:type="continuationSeparator" w:id="0">
    <w:p w14:paraId="55D896C6" w14:textId="77777777" w:rsidR="00E74A05" w:rsidRDefault="00E74A05" w:rsidP="0038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7C1D9" w14:textId="77777777" w:rsidR="003867C8" w:rsidRDefault="003867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E60E8" w14:textId="77777777" w:rsidR="003867C8" w:rsidRDefault="003867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CAC00" w14:textId="77777777" w:rsidR="003867C8" w:rsidRDefault="003867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49067" w14:textId="77777777" w:rsidR="00E74A05" w:rsidRDefault="00E74A05" w:rsidP="003867C8">
      <w:pPr>
        <w:spacing w:after="0" w:line="240" w:lineRule="auto"/>
      </w:pPr>
      <w:r>
        <w:separator/>
      </w:r>
    </w:p>
  </w:footnote>
  <w:footnote w:type="continuationSeparator" w:id="0">
    <w:p w14:paraId="7463370B" w14:textId="77777777" w:rsidR="00E74A05" w:rsidRDefault="00E74A05" w:rsidP="0038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8440F" w14:textId="4175D0F9" w:rsidR="003867C8" w:rsidRDefault="003867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8BDBF" w14:textId="5FDEAED5" w:rsidR="003867C8" w:rsidRDefault="003867C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49950" w14:textId="0F797478" w:rsidR="003867C8" w:rsidRDefault="003867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40D15"/>
    <w:multiLevelType w:val="multilevel"/>
    <w:tmpl w:val="2548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95E38"/>
    <w:multiLevelType w:val="multilevel"/>
    <w:tmpl w:val="B4687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05"/>
    <w:rsid w:val="00135A35"/>
    <w:rsid w:val="001539EA"/>
    <w:rsid w:val="00342C05"/>
    <w:rsid w:val="003867C8"/>
    <w:rsid w:val="004A4BDE"/>
    <w:rsid w:val="00964E25"/>
    <w:rsid w:val="009F1AFB"/>
    <w:rsid w:val="00E61CAF"/>
    <w:rsid w:val="00E7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1391D0"/>
  <w15:chartTrackingRefBased/>
  <w15:docId w15:val="{96726B9B-AD57-41C9-93AB-DEEDAE07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F1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1A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9F1A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1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7C8"/>
  </w:style>
  <w:style w:type="paragraph" w:styleId="Footer">
    <w:name w:val="footer"/>
    <w:basedOn w:val="Normal"/>
    <w:link w:val="FooterChar"/>
    <w:uiPriority w:val="99"/>
    <w:unhideWhenUsed/>
    <w:rsid w:val="0038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0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7</cp:revision>
  <cp:lastPrinted>2021-11-18T06:36:00Z</cp:lastPrinted>
  <dcterms:created xsi:type="dcterms:W3CDTF">2021-11-16T18:25:00Z</dcterms:created>
  <dcterms:modified xsi:type="dcterms:W3CDTF">2024-04-16T07:03:00Z</dcterms:modified>
</cp:coreProperties>
</file>