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CE87A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32"/>
          <w:szCs w:val="32"/>
        </w:rPr>
      </w:pPr>
      <w:r w:rsidRPr="00971ADC">
        <w:rPr>
          <w:rFonts w:ascii="IRANYekan" w:eastAsia="Times New Roman" w:hAnsi="IRANYekan" w:cs="B Mitra"/>
          <w:b/>
          <w:bCs/>
          <w:sz w:val="32"/>
          <w:szCs w:val="32"/>
          <w:rtl/>
        </w:rPr>
        <w:t>پرسشنامه رضایت شغلی پاول دی اسپکتور</w:t>
      </w:r>
      <w:r w:rsidRPr="00971ADC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0D1F5110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Cambria" w:eastAsia="Times New Roman" w:hAnsi="Cambria" w:cs="Cambria"/>
          <w:b/>
          <w:bCs/>
          <w:sz w:val="32"/>
          <w:szCs w:val="32"/>
        </w:rPr>
        <w:t> </w:t>
      </w:r>
    </w:p>
    <w:p w14:paraId="057583E5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b/>
          <w:bCs/>
          <w:sz w:val="32"/>
          <w:szCs w:val="32"/>
          <w:rtl/>
        </w:rPr>
        <w:t>هدف</w:t>
      </w:r>
      <w:r w:rsidRPr="00971ADC">
        <w:rPr>
          <w:rFonts w:ascii="IRANYekan" w:eastAsia="Times New Roman" w:hAnsi="IRANYekan" w:cs="B Mitra"/>
          <w:b/>
          <w:bCs/>
          <w:sz w:val="32"/>
          <w:szCs w:val="32"/>
        </w:rPr>
        <w:t xml:space="preserve">: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بررسی میزان رضایت از شغل</w:t>
      </w:r>
    </w:p>
    <w:p w14:paraId="08519AB2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>ردیف لطفا گزینه ای که به بهترین وجه نظر شما را منعکس می کند علامت بزنید</w:t>
      </w:r>
      <w:r w:rsidRPr="00971ADC">
        <w:rPr>
          <w:rFonts w:ascii="Cambria" w:eastAsia="Times New Roman" w:hAnsi="Cambria" w:cs="Cambria"/>
          <w:sz w:val="32"/>
          <w:szCs w:val="32"/>
        </w:rPr>
        <w:t> </w:t>
      </w:r>
    </w:p>
    <w:p w14:paraId="3DA8627A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من معتقدم در قبال کاری که انجام می دهم، مبلغ عادلانه ای دریافت می کنم</w:t>
      </w:r>
    </w:p>
    <w:p w14:paraId="7FD6A48E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۲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در کار من، حقیقتا، شانس ترفیع یا ارتقای شغلی بسیار محدود است</w:t>
      </w:r>
    </w:p>
    <w:p w14:paraId="6873CB4D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۳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رئیس من در انجام وظایف شغلی خود، فردی بسیار شایسته است</w:t>
      </w:r>
    </w:p>
    <w:p w14:paraId="3D4B4295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از میزان امتیازهایی که در قبال کارم دریافت می کنم، راضی نیستم</w:t>
      </w:r>
    </w:p>
    <w:p w14:paraId="0B462067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وقتی کاری را به خوبی انجام می دهم به حد کافی به آن بها داده می شود</w:t>
      </w:r>
    </w:p>
    <w:p w14:paraId="1C55D3D4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۶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بسیاری از قوانین و مقررات انجام کار خوب را دشوار می سازد</w:t>
      </w:r>
    </w:p>
    <w:p w14:paraId="23AC3FA3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۷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افرادی را که با آنها کاری می کنم دوست دارم</w:t>
      </w:r>
    </w:p>
    <w:p w14:paraId="22121EF7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۸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گاهی اوقات احساس می کنم که کاری بی معنی است</w:t>
      </w:r>
    </w:p>
    <w:p w14:paraId="2C3ABFE6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۹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به نظر می رسد که ارتباطات درون این سازمان، خوب است</w:t>
      </w:r>
    </w:p>
    <w:p w14:paraId="64E0B00C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افزایش حقوق بندرت و با فواصل زمانی طولانی صورت می گیرد</w:t>
      </w:r>
    </w:p>
    <w:p w14:paraId="1ACE9FDE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۱۱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آنهایی که کار خود را به درستی انجام می دهند از موقعیت عادلانه ای برای ترفیع برخوردار هستند</w:t>
      </w:r>
    </w:p>
    <w:p w14:paraId="03D7C385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۱۲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رئیس من با من غیر عادلانه برخورد می کند</w:t>
      </w:r>
    </w:p>
    <w:p w14:paraId="07747DD1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۱۳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امتیازاتی که به کارکنان پست بانک این سازمان تعلق می گیرد در حداکثر سازمانهای دیگر است</w:t>
      </w:r>
    </w:p>
    <w:p w14:paraId="1B0B6CC1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۱۴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احساس می کنم که از کارم به خوبی قدردانی نمی شود</w:t>
      </w:r>
    </w:p>
    <w:p w14:paraId="2057F9F0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۱۵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مقررات رسمی و اداری بندرت مانع تلاش شغلی من می شوند</w:t>
      </w:r>
    </w:p>
    <w:p w14:paraId="6A1C2D26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۱۶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احساس می کنم به دلیل عدم شایستگی همکارانم ناگزیر تلاش بیشتری هستم</w:t>
      </w:r>
    </w:p>
    <w:p w14:paraId="55FCF726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۱۷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از نوع فعالیت هایی که در کارم انجام می دهم، خشنودم</w:t>
      </w:r>
    </w:p>
    <w:p w14:paraId="64A25FAB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۱۸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به کارکنان اطمینان دارد</w:t>
      </w:r>
    </w:p>
    <w:p w14:paraId="443D0E6B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۱۹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برای ایجاد انگیزه در کارکنان پست بانک از عامل تشویق استفاده می کند</w:t>
      </w:r>
    </w:p>
    <w:p w14:paraId="755EFCE7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۲۰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کارکنان سازمان در تصمیم گیری های خودشان شرکت می کنند</w:t>
      </w:r>
    </w:p>
    <w:p w14:paraId="5819288C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۲۱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از گزارش های مربوط به کارکنان سازمان برای رفع نواقص (هدایت رفتارها) استفاده می کند</w:t>
      </w:r>
    </w:p>
    <w:p w14:paraId="58355BCC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۲۲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اخبار و اطلاعات لازم در زمینه های مختلف را در اختیار سازمان بانک قرار می دهند</w:t>
      </w:r>
    </w:p>
    <w:p w14:paraId="120F9241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lastRenderedPageBreak/>
        <w:t>۲۳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کارکنان پست بانک از روابط دو جانبه خود با مدیر رضایت دارند</w:t>
      </w:r>
    </w:p>
    <w:p w14:paraId="7A6A85BA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۲۴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کارکنان پست بانک به مدیر اطمینان دارند</w:t>
      </w:r>
    </w:p>
    <w:p w14:paraId="639920A9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۲۵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برای حل مشکلات کارکنان از امکانات مادی و معنوی استفاده می کند</w:t>
      </w:r>
    </w:p>
    <w:p w14:paraId="0486E969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۲۶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به کارکنان فرصت اظهار نظر می دهد</w:t>
      </w:r>
    </w:p>
    <w:p w14:paraId="46B517D8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۲۷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از نتایج کار کارکنان به درستی آگاهی دارد</w:t>
      </w:r>
    </w:p>
    <w:p w14:paraId="2C6083E0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۲۸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دفتر کار مدیر بر روی کارکنان همیشه گشوده است</w:t>
      </w:r>
    </w:p>
    <w:p w14:paraId="0DAFEA04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۲۹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معمولا کارها به صورت</w:t>
      </w:r>
      <w:r w:rsidRPr="00971ADC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تیمی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صورت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پذیرد</w:t>
      </w:r>
    </w:p>
    <w:p w14:paraId="30B1536D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۳۰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موجبات ترفیع و ارتقاء کارکنان را فراهم می کند</w:t>
      </w:r>
    </w:p>
    <w:p w14:paraId="1DDA4A60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۳۱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هنگام تصمیم گیری از اطلاعات علمی و تکنولوژیکی کارکنان استفاده می کند</w:t>
      </w:r>
    </w:p>
    <w:p w14:paraId="5A640D2E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۳۲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این واحد به شیوه غیر متمرکز کنترل می شود</w:t>
      </w:r>
    </w:p>
    <w:p w14:paraId="4B5A826A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۳۳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از مسائل و مشکلات کارکنان به درستی آگاهی دارد</w:t>
      </w:r>
    </w:p>
    <w:p w14:paraId="6A49FB24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۳۴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کارکنان از طریق عاملی که با یکدیگر دارند بر اهداف، روشها و فعالیتهای واحد تاثیر می گذارند</w:t>
      </w:r>
    </w:p>
    <w:p w14:paraId="33347DBA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۳۵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کارکنان برای بحث با مدیر درباره مسائل مربوط به کارشان احساس آزادی می کند</w:t>
      </w:r>
    </w:p>
    <w:p w14:paraId="7FC826C0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۳۶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به خدمات خاص کارکنان احترام می گذارد</w:t>
      </w:r>
    </w:p>
    <w:p w14:paraId="3C83A051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۳۷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امر کنترل در تمام سطوح واحد به طور دقیقی صورت می گیرد</w:t>
      </w:r>
    </w:p>
    <w:p w14:paraId="20AA13FA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۳۸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معمولا مسائل پس از تصمیم گیری در شورا به اجرا درمی آید</w:t>
      </w:r>
    </w:p>
    <w:p w14:paraId="37CD1B6A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۳۹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در همه موقعیتها نسبت به کارکنان</w:t>
      </w:r>
      <w:r w:rsidRPr="00971ADC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رفتار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حمایتی ابراز می نماید</w:t>
      </w:r>
    </w:p>
    <w:p w14:paraId="52A170D2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۴۰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از کارکنان می خواهد که قوانین و مقررات ابلاغ شده را دقیقا رعایت کنند</w:t>
      </w:r>
    </w:p>
    <w:p w14:paraId="167214CA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۴۱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تعامل مدیر با کارکنان صمیمانه و توام به همکاری متقابل است</w:t>
      </w:r>
    </w:p>
    <w:p w14:paraId="31943D76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۴۲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برای هماهنگی کارکنان بیشتر نظارت خود را اعمال می کند</w:t>
      </w:r>
    </w:p>
    <w:p w14:paraId="1F069490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۴۳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از دادن مسئولیت به کارکنان خارج از شرح وظایف خودداری می کند</w:t>
      </w:r>
    </w:p>
    <w:p w14:paraId="5A7E10BB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۴۴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به ارضای نیازهای کارکنان در سطوح بالا علاقه ای نشان نمی دهد</w:t>
      </w:r>
    </w:p>
    <w:p w14:paraId="3154CD85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۴۵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جهت انجام وظایف محوله به کارکنان خود اختیار لازم را می دهد</w:t>
      </w:r>
    </w:p>
    <w:p w14:paraId="1D5D3D43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۴۶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در خصوص راهکارهای حل مشکلات سازمان با همکاران خود جلسه تشکیل می دهد</w:t>
      </w:r>
    </w:p>
    <w:p w14:paraId="1D03F3EE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۴۷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مدیر از کارکنان در خصوص حل مسائل و مشکلات سازمانی راهکار می طلبد</w:t>
      </w:r>
    </w:p>
    <w:p w14:paraId="3BB1BAF7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b/>
          <w:bCs/>
          <w:sz w:val="32"/>
          <w:szCs w:val="32"/>
          <w:rtl/>
        </w:rPr>
        <w:t>معرفی پرسشنامه</w:t>
      </w:r>
      <w:r w:rsidRPr="00971ADC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2C5E76D7" w14:textId="602D645A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lastRenderedPageBreak/>
        <w:t xml:space="preserve">این آزمون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۴۷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ماده دارد و برای ارزیابی نگرش کارکنان نسبت به شغل شان بکار برده می شود. پاسخ ها به صورت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۶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درجه ای از کاملا مخالف</w:t>
      </w:r>
      <w:r w:rsidRPr="00971ADC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م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تا کاملا موافق تنظیم شده است</w:t>
      </w:r>
      <w:r w:rsidRPr="00971ADC">
        <w:rPr>
          <w:rFonts w:ascii="IRANYekan" w:eastAsia="Times New Roman" w:hAnsi="IRANYekan" w:cs="B Mitra"/>
          <w:sz w:val="32"/>
          <w:szCs w:val="32"/>
        </w:rPr>
        <w:t>.</w:t>
      </w:r>
    </w:p>
    <w:p w14:paraId="3F01D92B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b/>
          <w:bCs/>
          <w:sz w:val="32"/>
          <w:szCs w:val="32"/>
          <w:rtl/>
        </w:rPr>
        <w:t>نمره گذاری پرسشنامه</w:t>
      </w:r>
      <w:r w:rsidRPr="00971ADC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44F50FE7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>نحوه پاسخدهی به این سوالات در جدول زیر ارائه شده است</w:t>
      </w:r>
      <w:r w:rsidRPr="00971ADC">
        <w:rPr>
          <w:rFonts w:ascii="IRANYekan" w:eastAsia="Times New Roman" w:hAnsi="IRANYekan" w:cs="B Mitra"/>
          <w:sz w:val="32"/>
          <w:szCs w:val="32"/>
        </w:rPr>
        <w:t>:</w:t>
      </w:r>
    </w:p>
    <w:p w14:paraId="086FDD20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این شیوه در سوالات شماره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۲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۶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۸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۱۲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۱۴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۱۵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۱۶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۴۴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معکوس خواهد شد. بر طبق جدول زیر</w:t>
      </w:r>
      <w:r w:rsidRPr="00971ADC">
        <w:rPr>
          <w:rFonts w:ascii="IRANYekan" w:eastAsia="Times New Roman" w:hAnsi="IRANYekan" w:cs="B Mitra"/>
          <w:sz w:val="32"/>
          <w:szCs w:val="32"/>
        </w:rPr>
        <w:t>:</w:t>
      </w:r>
    </w:p>
    <w:p w14:paraId="4682BDB0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تحلیل ( تفسیر) بر اساس میزان نمره پرسشنامه </w:t>
      </w:r>
    </w:p>
    <w:p w14:paraId="20B3D118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>بر اساس این روش از تحلیل شما نمره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softHyphen/>
        <w:t>های به دست آمده را</w:t>
      </w:r>
      <w:r w:rsidRPr="00971ADC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جمع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کرده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سپس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ب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ر اساس جدول زیر قضاوت کنید.توجه داشته باشید میزان امتیاز های زیر برای یک پرسشنامه است در صورتی که به طور مثال شما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پرسشنامه داشته باشید باید امتیاز های زیر را ضربدر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کنید</w:t>
      </w:r>
    </w:p>
    <w:p w14:paraId="2D695C7D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>مثال: حد پایین نمرات پرسشنامه به طریق زیر بدست آمده است</w:t>
      </w:r>
    </w:p>
    <w:p w14:paraId="3E0DE7ED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تعداد سوالات پرسشنامه *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 =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حد پایین نمره</w:t>
      </w:r>
    </w:p>
    <w:p w14:paraId="368731A3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>حد پایین نمره حد متوسط نمرات حد بالای نمرات</w:t>
      </w:r>
    </w:p>
    <w:p w14:paraId="7B87F914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۴۷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۱۶۵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۲۸۲</w:t>
      </w:r>
    </w:p>
    <w:p w14:paraId="2A6B5D51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امتیازات خود را از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۴۷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عبارت فوق با یکدیگر جمع نمایید. حداقل امتیاز ممکن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۴۷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و حداکثر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۲۸۲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خواهد بود</w:t>
      </w:r>
      <w:r w:rsidRPr="00971ADC">
        <w:rPr>
          <w:rFonts w:ascii="IRANYekan" w:eastAsia="Times New Roman" w:hAnsi="IRANYekan" w:cs="B Mitra"/>
          <w:sz w:val="32"/>
          <w:szCs w:val="32"/>
        </w:rPr>
        <w:t>.</w:t>
      </w:r>
    </w:p>
    <w:p w14:paraId="73E7B960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>نمره بین</w:t>
      </w:r>
      <w:r w:rsidRPr="00971ADC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۴۷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تا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۱۱۰</w:t>
      </w:r>
      <w:r w:rsidRPr="00971ADC">
        <w:rPr>
          <w:rFonts w:ascii="Calibri" w:eastAsia="Times New Roman" w:hAnsi="Calibri" w:cs="Calibri" w:hint="cs"/>
          <w:sz w:val="32"/>
          <w:szCs w:val="32"/>
          <w:rtl/>
          <w:lang w:bidi="fa-IR"/>
        </w:rPr>
        <w:t> 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 :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رضایت کارکنان از شغلشان، کم است</w:t>
      </w:r>
      <w:r w:rsidRPr="00971ADC">
        <w:rPr>
          <w:rFonts w:ascii="IRANYekan" w:eastAsia="Times New Roman" w:hAnsi="IRANYekan" w:cs="B Mitra"/>
          <w:sz w:val="32"/>
          <w:szCs w:val="32"/>
        </w:rPr>
        <w:t>.</w:t>
      </w:r>
    </w:p>
    <w:p w14:paraId="1BBF869F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نمره بین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۱۱۰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تا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۱۶۵ :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رضایت کارکنان از شغلشان، متوسط است</w:t>
      </w:r>
      <w:r w:rsidRPr="00971ADC">
        <w:rPr>
          <w:rFonts w:ascii="IRANYekan" w:eastAsia="Times New Roman" w:hAnsi="IRANYekan" w:cs="B Mitra"/>
          <w:sz w:val="32"/>
          <w:szCs w:val="32"/>
        </w:rPr>
        <w:t>.</w:t>
      </w:r>
    </w:p>
    <w:p w14:paraId="1D9C4739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نمره بالاتر از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۱۶۵</w:t>
      </w:r>
      <w:r w:rsidRPr="00971ADC">
        <w:rPr>
          <w:rFonts w:ascii="Calibri" w:eastAsia="Times New Roman" w:hAnsi="Calibri" w:cs="Calibri" w:hint="cs"/>
          <w:sz w:val="32"/>
          <w:szCs w:val="32"/>
          <w:rtl/>
          <w:lang w:bidi="fa-IR"/>
        </w:rPr>
        <w:t> 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 :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رضایت کارکنان از شغلشان، زیاد است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.</w:t>
      </w:r>
    </w:p>
    <w:p w14:paraId="0F6517CC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b/>
          <w:bCs/>
          <w:sz w:val="32"/>
          <w:szCs w:val="32"/>
          <w:rtl/>
        </w:rPr>
        <w:lastRenderedPageBreak/>
        <w:t>روایی و پایایی پرسشنامه</w:t>
      </w:r>
    </w:p>
    <w:p w14:paraId="344EA887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>اعتبار یا روایی با این مسئله سر و کار دارد که یک ابزار اندازه گیری تا چه حد چیزی را اندازه می گیرد که ما فکر می کنیم( سرمد و همکاران،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۱۳۹۰).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در پروژهش عابدینی (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۱۳۹۵)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روایی محتوایی و صوری و ملاکی این پرسشنامه مناسب ارزیابی شده است</w:t>
      </w:r>
      <w:r w:rsidRPr="00971ADC">
        <w:rPr>
          <w:rFonts w:ascii="IRANYekan" w:eastAsia="Times New Roman" w:hAnsi="IRANYekan" w:cs="B Mitra"/>
          <w:sz w:val="32"/>
          <w:szCs w:val="32"/>
        </w:rPr>
        <w:t>.</w:t>
      </w:r>
    </w:p>
    <w:p w14:paraId="48A41E75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b/>
          <w:bCs/>
          <w:sz w:val="32"/>
          <w:szCs w:val="32"/>
          <w:rtl/>
        </w:rPr>
        <w:t>پایایی ابزارهای جمع آوری داده ها</w:t>
      </w:r>
    </w:p>
    <w:p w14:paraId="5B31390E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>قابلیت اعتماد یا پایایی یک ابزار عبارت است از درجه ثبات آن در اندازه گیری هر آنچه اندازه می گیرد یعنی</w:t>
      </w:r>
      <w:r w:rsidRPr="00971ADC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اینکه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ابزار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اندازه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گیری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71ADC">
        <w:rPr>
          <w:rFonts w:ascii="IRANYekan" w:eastAsia="Times New Roman" w:hAnsi="IRANYekan" w:cs="B Mitra" w:hint="cs"/>
          <w:sz w:val="32"/>
          <w:szCs w:val="32"/>
          <w:rtl/>
        </w:rPr>
        <w:t>شرایط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یکسان تا چه اندازه نتایج یکسانی به دست می دهد( سرمد و همکاران،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۱۳۹۰).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>ضریب آلفای کرونباخ محاسبه شده در پژوهش عابدینی (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۱۳۹۵)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برای این پرسشنامه بالای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۷/۰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 برآورد شد</w:t>
      </w:r>
      <w:r w:rsidRPr="00971ADC">
        <w:rPr>
          <w:rFonts w:ascii="IRANYekan" w:eastAsia="Times New Roman" w:hAnsi="IRANYekan" w:cs="B Mitra"/>
          <w:sz w:val="32"/>
          <w:szCs w:val="32"/>
        </w:rPr>
        <w:t>.</w:t>
      </w:r>
      <w:r w:rsidRPr="00971ADC">
        <w:rPr>
          <w:rFonts w:ascii="Cambria" w:eastAsia="Times New Roman" w:hAnsi="Cambria" w:cs="Cambria"/>
          <w:sz w:val="32"/>
          <w:szCs w:val="32"/>
        </w:rPr>
        <w:t>      </w:t>
      </w:r>
    </w:p>
    <w:p w14:paraId="0A66C407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ضریب پایایی پرسشنامه </w:t>
      </w:r>
    </w:p>
    <w:p w14:paraId="237AF046" w14:textId="77777777" w:rsidR="0075369E" w:rsidRPr="00971ADC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>پرسشنامه ضریب پایایی (الفای کرونباخ)</w:t>
      </w:r>
    </w:p>
    <w:p w14:paraId="3E607BF4" w14:textId="77777777" w:rsidR="0075369E" w:rsidRDefault="0075369E" w:rsidP="0075369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lang w:bidi="fa-IR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رضایت شغلی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۹۲/۰</w:t>
      </w:r>
    </w:p>
    <w:p w14:paraId="13A53948" w14:textId="77777777" w:rsidR="00971ADC" w:rsidRDefault="00971ADC" w:rsidP="00971ADC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lang w:bidi="fa-IR"/>
        </w:rPr>
      </w:pPr>
    </w:p>
    <w:p w14:paraId="44933B2D" w14:textId="77777777" w:rsidR="00971ADC" w:rsidRDefault="00971ADC" w:rsidP="00971ADC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lang w:bidi="fa-IR"/>
        </w:rPr>
      </w:pPr>
    </w:p>
    <w:p w14:paraId="5F51F3C7" w14:textId="77777777" w:rsidR="00971ADC" w:rsidRDefault="00971ADC" w:rsidP="00971ADC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lang w:bidi="fa-IR"/>
        </w:rPr>
      </w:pPr>
    </w:p>
    <w:p w14:paraId="66020F9A" w14:textId="77777777" w:rsidR="00971ADC" w:rsidRDefault="00971ADC" w:rsidP="00971ADC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lang w:bidi="fa-IR"/>
        </w:rPr>
      </w:pPr>
    </w:p>
    <w:p w14:paraId="781D7FE0" w14:textId="77777777" w:rsidR="00971ADC" w:rsidRDefault="00971ADC" w:rsidP="00971ADC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lang w:bidi="fa-IR"/>
        </w:rPr>
      </w:pPr>
    </w:p>
    <w:p w14:paraId="1EBFBB06" w14:textId="77777777" w:rsidR="00971ADC" w:rsidRDefault="00971ADC" w:rsidP="00971ADC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lang w:bidi="fa-IR"/>
        </w:rPr>
      </w:pPr>
    </w:p>
    <w:p w14:paraId="3C769864" w14:textId="77777777" w:rsidR="00971ADC" w:rsidRDefault="00971ADC" w:rsidP="00971ADC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lang w:bidi="fa-IR"/>
        </w:rPr>
      </w:pPr>
    </w:p>
    <w:p w14:paraId="2CC10B8C" w14:textId="77777777" w:rsidR="00971ADC" w:rsidRDefault="00971ADC" w:rsidP="00971ADC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lang w:bidi="fa-IR"/>
        </w:rPr>
      </w:pPr>
    </w:p>
    <w:p w14:paraId="04E4BDD3" w14:textId="77777777" w:rsidR="00971ADC" w:rsidRPr="00971ADC" w:rsidRDefault="00971ADC" w:rsidP="00971ADC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bookmarkStart w:id="0" w:name="_GoBack"/>
      <w:bookmarkEnd w:id="0"/>
    </w:p>
    <w:p w14:paraId="16802745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b/>
          <w:bCs/>
          <w:sz w:val="32"/>
          <w:szCs w:val="32"/>
          <w:rtl/>
        </w:rPr>
        <w:lastRenderedPageBreak/>
        <w:t>منابع</w:t>
      </w:r>
      <w:r w:rsidRPr="00971ADC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4D6F3D8F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>سرمد، زهره، حجازی، الهه و عباس بازرگان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 (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۱۳۹۰</w:t>
      </w:r>
      <w:r w:rsidRPr="00971ADC">
        <w:rPr>
          <w:rFonts w:ascii="IRANYekan" w:eastAsia="Times New Roman" w:hAnsi="IRANYekan" w:cs="B Mitra"/>
          <w:sz w:val="32"/>
          <w:szCs w:val="32"/>
        </w:rPr>
        <w:t xml:space="preserve">). </w:t>
      </w:r>
      <w:r w:rsidRPr="00971ADC">
        <w:rPr>
          <w:rFonts w:ascii="IRANYekan" w:eastAsia="Times New Roman" w:hAnsi="IRANYekan" w:cs="B Mitra"/>
          <w:b/>
          <w:bCs/>
          <w:sz w:val="32"/>
          <w:szCs w:val="32"/>
          <w:rtl/>
        </w:rPr>
        <w:t>روش تحقیق در علوم رفتاری</w:t>
      </w:r>
      <w:r w:rsidRPr="00971ADC">
        <w:rPr>
          <w:rFonts w:ascii="IRANYekan" w:eastAsia="Times New Roman" w:hAnsi="IRANYekan" w:cs="B Mitra"/>
          <w:sz w:val="32"/>
          <w:szCs w:val="32"/>
        </w:rPr>
        <w:t>.</w:t>
      </w:r>
    </w:p>
    <w:p w14:paraId="3F997955" w14:textId="77777777" w:rsidR="0075369E" w:rsidRPr="00971ADC" w:rsidRDefault="0075369E" w:rsidP="0075369E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  <w:rtl/>
        </w:rPr>
        <w:t>عابدینی، سحر و همکاران (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۱۳۹۲). </w:t>
      </w:r>
      <w:r w:rsidRPr="00971ADC">
        <w:rPr>
          <w:rFonts w:ascii="IRANYekan" w:eastAsia="Times New Roman" w:hAnsi="IRANYekan" w:cs="B Mitra"/>
          <w:sz w:val="32"/>
          <w:szCs w:val="32"/>
          <w:rtl/>
        </w:rPr>
        <w:t xml:space="preserve">بررسی رابطه بین رهبری تحول گرا و عملکرد تیمی و رضایت شغلی کارکنان در دانشگاه علوم پزشکی و خدمات بهداشتی و درمانی شهید بهشتی، کنفرانس بین المللی اقتصاد، مدیریت و روانشناسی: </w:t>
      </w:r>
      <w:r w:rsidRPr="00971ADC">
        <w:rPr>
          <w:rFonts w:ascii="IRANYekan" w:eastAsia="Times New Roman" w:hAnsi="IRANYekan" w:cs="B Mitra"/>
          <w:sz w:val="32"/>
          <w:szCs w:val="32"/>
          <w:rtl/>
          <w:lang w:bidi="fa-IR"/>
        </w:rPr>
        <w:t>۱-۲۰</w:t>
      </w:r>
      <w:r w:rsidRPr="00971ADC">
        <w:rPr>
          <w:rFonts w:ascii="Arial" w:eastAsia="Times New Roman" w:hAnsi="Arial" w:cs="Arial" w:hint="cs"/>
          <w:sz w:val="32"/>
          <w:szCs w:val="32"/>
          <w:rtl/>
        </w:rPr>
        <w:t>٫</w:t>
      </w:r>
    </w:p>
    <w:p w14:paraId="118AC25A" w14:textId="472FE65C" w:rsidR="00105E64" w:rsidRPr="00971ADC" w:rsidRDefault="0075369E" w:rsidP="00971AD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971ADC">
        <w:rPr>
          <w:rFonts w:ascii="IRANYekan" w:eastAsia="Times New Roman" w:hAnsi="IRANYekan" w:cs="B Mitra"/>
          <w:sz w:val="32"/>
          <w:szCs w:val="32"/>
        </w:rPr>
        <w:t>Spector, P.E. (1997). Job Satisfaction: Application, Assessment, Causes, and Consequences. United Kingdom: Sage Publications Ltd.</w:t>
      </w:r>
    </w:p>
    <w:sectPr w:rsidR="00105E64" w:rsidRPr="00971ADC" w:rsidSect="007536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4C493" w14:textId="77777777" w:rsidR="00B04E80" w:rsidRDefault="00B04E80" w:rsidP="0075369E">
      <w:pPr>
        <w:spacing w:after="0" w:line="240" w:lineRule="auto"/>
      </w:pPr>
      <w:r>
        <w:separator/>
      </w:r>
    </w:p>
  </w:endnote>
  <w:endnote w:type="continuationSeparator" w:id="0">
    <w:p w14:paraId="10FC6555" w14:textId="77777777" w:rsidR="00B04E80" w:rsidRDefault="00B04E80" w:rsidP="0075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0A031" w14:textId="77777777" w:rsidR="0075369E" w:rsidRDefault="007536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8FDB5" w14:textId="77777777" w:rsidR="0075369E" w:rsidRDefault="007536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AC9AC" w14:textId="77777777" w:rsidR="0075369E" w:rsidRDefault="007536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88A8B" w14:textId="77777777" w:rsidR="00B04E80" w:rsidRDefault="00B04E80" w:rsidP="0075369E">
      <w:pPr>
        <w:spacing w:after="0" w:line="240" w:lineRule="auto"/>
      </w:pPr>
      <w:r>
        <w:separator/>
      </w:r>
    </w:p>
  </w:footnote>
  <w:footnote w:type="continuationSeparator" w:id="0">
    <w:p w14:paraId="42C7C042" w14:textId="77777777" w:rsidR="00B04E80" w:rsidRDefault="00B04E80" w:rsidP="0075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0BE3A" w14:textId="3B26629E" w:rsidR="0075369E" w:rsidRDefault="007536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0B004" w14:textId="4AA215EC" w:rsidR="0075369E" w:rsidRDefault="007536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56F6A" w14:textId="3A892A3E" w:rsidR="0075369E" w:rsidRDefault="007536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83"/>
    <w:rsid w:val="00105E64"/>
    <w:rsid w:val="004E4C83"/>
    <w:rsid w:val="0075369E"/>
    <w:rsid w:val="00971ADC"/>
    <w:rsid w:val="00A14FCB"/>
    <w:rsid w:val="00B0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18153D"/>
  <w15:chartTrackingRefBased/>
  <w15:docId w15:val="{266C9DB8-A5B1-46D1-A67C-7DAFD273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3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36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536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69E"/>
  </w:style>
  <w:style w:type="paragraph" w:styleId="Footer">
    <w:name w:val="footer"/>
    <w:basedOn w:val="Normal"/>
    <w:link w:val="FooterChar"/>
    <w:uiPriority w:val="99"/>
    <w:unhideWhenUsed/>
    <w:rsid w:val="0075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3</cp:revision>
  <dcterms:created xsi:type="dcterms:W3CDTF">2021-06-23T21:10:00Z</dcterms:created>
  <dcterms:modified xsi:type="dcterms:W3CDTF">2024-04-18T09:49:00Z</dcterms:modified>
</cp:coreProperties>
</file>