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FC166" w14:textId="503B14E1" w:rsidR="003051F2" w:rsidRPr="00D10279" w:rsidRDefault="003051F2" w:rsidP="008F47F3">
      <w:pPr>
        <w:bidi/>
        <w:spacing w:before="100" w:beforeAutospacing="1" w:after="100" w:afterAutospacing="1" w:line="240" w:lineRule="auto"/>
        <w:jc w:val="center"/>
        <w:outlineLvl w:val="0"/>
        <w:rPr>
          <w:rFonts w:ascii="IRANYekan" w:eastAsia="Times New Roman" w:hAnsi="IRANYekan" w:cs="B Mitra"/>
          <w:b/>
          <w:bCs/>
          <w:kern w:val="36"/>
          <w:sz w:val="32"/>
          <w:szCs w:val="32"/>
          <w:rtl/>
        </w:rPr>
      </w:pPr>
      <w:bookmarkStart w:id="0" w:name="_GoBack"/>
      <w:r w:rsidRPr="00D10279">
        <w:rPr>
          <w:rFonts w:ascii="IRANYekan" w:eastAsia="Times New Roman" w:hAnsi="IRANYekan" w:cs="B Mitra"/>
          <w:b/>
          <w:bCs/>
          <w:kern w:val="36"/>
          <w:sz w:val="32"/>
          <w:szCs w:val="32"/>
          <w:rtl/>
        </w:rPr>
        <w:t>پرسشنامه رغبت سنج تحصیلی و شغلی استرانگ 290 آیتم</w:t>
      </w:r>
    </w:p>
    <w:p w14:paraId="2D9B5387" w14:textId="37163E0A" w:rsidR="003051F2" w:rsidRPr="00D10279" w:rsidRDefault="003051F2" w:rsidP="008F47F3">
      <w:pPr>
        <w:bidi/>
        <w:spacing w:before="100" w:beforeAutospacing="1" w:after="100" w:afterAutospacing="1" w:line="240" w:lineRule="auto"/>
        <w:outlineLvl w:val="0"/>
        <w:rPr>
          <w:rFonts w:ascii="IRANYekan" w:eastAsia="Times New Roman" w:hAnsi="IRANYekan" w:cs="B Mitra"/>
          <w:kern w:val="36"/>
          <w:sz w:val="32"/>
          <w:szCs w:val="32"/>
        </w:rPr>
      </w:pP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پرسشنامه رغبت سنج استرانگ به شما در فهم رغبت ها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شغل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تان کمک نموده  و انواع مشاغل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که احتمالاً در آنها احساس راحت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م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کن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د را به شما نشان م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دهد. در صفحات پ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ش رو مشاغل، فعال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ت ها، زم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نه ها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موضوع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و ... فهرست بند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شده است که شما با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د م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زان علاقمند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، 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ا عدم علاقمند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خود را در قبال آن مشخص ساز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د. استرانگ آزمون توانمند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ن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ست بلکه پرسشنامه ا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در خصوص رغبت ها</w:t>
      </w:r>
      <w:r w:rsidR="00A8781A"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 شماست</w:t>
      </w:r>
      <w:r w:rsidRPr="00D10279">
        <w:rPr>
          <w:rFonts w:ascii="IRANYekan" w:eastAsia="Times New Roman" w:hAnsi="IRANYekan" w:cs="B Mitra"/>
          <w:kern w:val="36"/>
          <w:sz w:val="32"/>
          <w:szCs w:val="32"/>
        </w:rPr>
        <w:t>.</w:t>
      </w:r>
    </w:p>
    <w:p w14:paraId="3AE0240E" w14:textId="77777777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Cambria" w:eastAsia="Times New Roman" w:hAnsi="Cambria" w:cs="Cambria"/>
          <w:sz w:val="32"/>
          <w:szCs w:val="32"/>
        </w:rPr>
        <w:t> </w:t>
      </w:r>
    </w:p>
    <w:p w14:paraId="43D407E6" w14:textId="77777777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مشخصات آزمون</w:t>
      </w:r>
      <w:r w:rsidRPr="00D10279">
        <w:rPr>
          <w:rFonts w:ascii="IRANYekan" w:eastAsia="Times New Roman" w:hAnsi="IRANYekan" w:cs="B Mitra"/>
          <w:sz w:val="32"/>
          <w:szCs w:val="32"/>
        </w:rPr>
        <w:t>:</w:t>
      </w:r>
    </w:p>
    <w:p w14:paraId="383FE217" w14:textId="174F19E3" w:rsidR="003051F2" w:rsidRPr="00D10279" w:rsidRDefault="003051F2" w:rsidP="00CF114A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فرم فارس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پرسشنامه استرانگ (حق شناس،1385) که ترجمه پرسشنامه استرانگ 2004 است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دارا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="00CF114A" w:rsidRPr="00D10279">
        <w:rPr>
          <w:rFonts w:ascii="IRANYekan" w:eastAsia="Times New Roman" w:hAnsi="IRANYekan" w:cs="B Mitra"/>
          <w:sz w:val="32"/>
          <w:szCs w:val="32"/>
          <w:rtl/>
        </w:rPr>
        <w:t xml:space="preserve">290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ماده است كه در 6 قسمت مختلف سازمانده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شده‌اند. در تمام بخشها از فرد خواسته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‌شود كه متناسب با علاقه خود 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ك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از گز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نه‌ها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« بس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ار علاقمندم</w:t>
      </w:r>
      <w:r w:rsidR="00CF114A" w:rsidRPr="00D10279">
        <w:rPr>
          <w:rFonts w:ascii="IRANYekan" w:eastAsia="Times New Roman" w:hAnsi="IRANYekan" w:cs="B Mitra"/>
          <w:sz w:val="32"/>
          <w:szCs w:val="32"/>
          <w:rtl/>
        </w:rPr>
        <w:t>»، «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علاقمندم»، «ب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تفاوت»، «علاقه مند 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ستم» و «اصلاً علاقمند 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ستم» را انتخاب كند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p w14:paraId="05D1568A" w14:textId="5F1EF1DF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Cambria" w:eastAsia="Times New Roman" w:hAnsi="Cambria" w:cs="Cambria"/>
          <w:sz w:val="32"/>
          <w:szCs w:val="32"/>
        </w:rPr>
        <w:t> 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نتا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ج مربوط به نمرات در چند سطح ارائه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‌شود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سطوح عبارتند از</w:t>
      </w:r>
      <w:r w:rsidRPr="00D10279">
        <w:rPr>
          <w:rFonts w:ascii="IRANYekan" w:eastAsia="Times New Roman" w:hAnsi="IRANYekan" w:cs="B Mitra"/>
          <w:sz w:val="32"/>
          <w:szCs w:val="32"/>
        </w:rPr>
        <w:t>:</w:t>
      </w:r>
    </w:p>
    <w:p w14:paraId="4AF198DD" w14:textId="2DEEEB9E" w:rsidR="003051F2" w:rsidRPr="00D10279" w:rsidRDefault="003051F2" w:rsidP="008F47F3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موضوع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كل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مشاغل</w:t>
      </w:r>
    </w:p>
    <w:p w14:paraId="6D03D032" w14:textId="3F2C9691" w:rsidR="003051F2" w:rsidRPr="00D10279" w:rsidRDefault="003051F2" w:rsidP="00BC37C1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Cambria" w:eastAsia="Times New Roman" w:hAnsi="Cambria" w:cs="Cambria"/>
          <w:sz w:val="32"/>
          <w:szCs w:val="32"/>
        </w:rPr>
        <w:t> 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موضوع</w:t>
      </w:r>
      <w:r w:rsidR="00BC37C1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كل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منعكس كننده شش ت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پ هالند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‌باشد.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شش ت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پ عبارتند از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 :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واقع گرا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، جستجوگر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،</w:t>
      </w:r>
      <w:r w:rsidR="00BC37C1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هنر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، اجتماع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، متهور و قرارداد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. نمرات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اسها 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ك تصو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 كل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و وس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ع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از رغبت</w:t>
      </w:r>
      <w:r w:rsidR="00CE4157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شغل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فرد ارائه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‌دهد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p w14:paraId="46570766" w14:textId="682E3673" w:rsidR="003051F2" w:rsidRPr="00D10279" w:rsidRDefault="003051F2" w:rsidP="008F47F3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رغبت اصل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</w:p>
    <w:p w14:paraId="13C3AA00" w14:textId="228CCC98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رغبت اصل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در مقا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سه با موضوعها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كل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شغل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به طور خاص تر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به سنجش رغبت 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شغل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‌پردازند.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های رغبت اصل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با توجه به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زان انطباق با موضوع‌ها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كل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سازمانده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شده‌اند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p w14:paraId="545D8296" w14:textId="0E91B664" w:rsidR="003051F2" w:rsidRPr="00D10279" w:rsidRDefault="003051F2" w:rsidP="008F47F3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lastRenderedPageBreak/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سبك فرد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</w:p>
    <w:p w14:paraId="2267A45D" w14:textId="106F9B3B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Cambria" w:eastAsia="Times New Roman" w:hAnsi="Cambria" w:cs="Cambria"/>
          <w:sz w:val="32"/>
          <w:szCs w:val="32"/>
        </w:rPr>
        <w:t> 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سبک فرد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برا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اندازه 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ترج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حات مربوط به سبک 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زندگ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شغل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طراح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</w:p>
    <w:p w14:paraId="7D193E87" w14:textId="3AF2C5E4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شده اند. تفاوت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که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سبک فرد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استرانگ با سا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استرانگ دارند آن است که تحت عنوان دوقطب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بودن تب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شده اند. پنج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سبک فرد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استرانگ عبارتند از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:</w:t>
      </w:r>
    </w:p>
    <w:p w14:paraId="4C80AA77" w14:textId="2B3DD726" w:rsidR="003051F2" w:rsidRPr="00D10279" w:rsidRDefault="003051F2" w:rsidP="008F47F3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سبك كار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( قطب کار با افراد در مقابل قطب کار با اش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اء و قطب کار با داده ها در مقابل کار با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ده ها</w:t>
      </w:r>
      <w:r w:rsidR="008F47F3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: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افراد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كه نمره بالا (نمره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T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بالاتر</w:t>
      </w:r>
      <w:r w:rsidR="00CE4157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از 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50)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در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‌گ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رند افراد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هستند كه ترج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ح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‌دهند با افراد كار كنند تا به صورت انفراد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همچن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ترج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ح می دهند با عقا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د کار کنند تا داده ها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p w14:paraId="7F1886F2" w14:textId="5C8EC2D8" w:rsidR="003051F2" w:rsidRPr="00D10279" w:rsidRDefault="003051F2" w:rsidP="008F47F3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مح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ط 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ادگ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( قطب آکادم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ک در برابر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قطب عمل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):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نمره بالا (نمره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T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بالاتر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از 50) در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اس، رغبت 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فرهنگ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- هنر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- کلام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و فعال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 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آموزش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و جستجوگر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را منعكس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‌كند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p w14:paraId="6AFDEB72" w14:textId="3CA2CCDE" w:rsidR="003051F2" w:rsidRPr="00D10279" w:rsidRDefault="003051F2" w:rsidP="008F47F3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سبك رهبر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( قطب هدا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 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گران در مقابل هدا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 از</w:t>
      </w:r>
      <w:r w:rsidR="00BC37C1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سو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سرمشق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):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نمره بالا (نمره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T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بالاتر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از 50) در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اس، منعكس كننده‌‌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است كه فرد علاقه به رهبر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و مد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 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گران دارد تا هدا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 شدن از سو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گران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p w14:paraId="2A3E663B" w14:textId="6A5792AC" w:rsidR="003051F2" w:rsidRPr="00D10279" w:rsidRDefault="003051F2" w:rsidP="008F47F3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سك پذ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( قطب شانس در برابر قطب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من</w:t>
      </w:r>
      <w:r w:rsidR="008F47F3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):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افراد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که در</w:t>
      </w:r>
      <w:r w:rsidR="00BC37C1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نمره بالا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 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>(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نمره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T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بالاتر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از 50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>)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رند فعال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ت‌ها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پرخطر و ب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پروا را نسبت به فعال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من ترج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ح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دهند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p w14:paraId="36E4BBFA" w14:textId="31AA38F3" w:rsidR="003051F2" w:rsidRPr="00D10279" w:rsidRDefault="003051F2" w:rsidP="008F47F3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جهت 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گروه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قطب کار به صورت گروه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در برابر قطب کار به صورت انفراد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: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افراد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که در</w:t>
      </w:r>
      <w:r w:rsidR="00BC37C1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نمره بالا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 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>(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نمره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T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بالاتر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از 50 )م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رند فعال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گروهی را نسبت به فعال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</w:t>
      </w:r>
      <w:r w:rsidR="00BC37C1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انفراد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ترج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ح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دهند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.</w:t>
      </w:r>
    </w:p>
    <w:p w14:paraId="000C37CC" w14:textId="77777777" w:rsidR="008F47F3" w:rsidRPr="00D10279" w:rsidRDefault="008F47F3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  <w:rtl/>
        </w:rPr>
      </w:pPr>
    </w:p>
    <w:p w14:paraId="6FC535A5" w14:textId="70D738AF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از پرسشنامه استرانگ چه اطلاعات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افت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م؟</w:t>
      </w:r>
    </w:p>
    <w:p w14:paraId="7BA7DF0B" w14:textId="6B3CD7EA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lastRenderedPageBreak/>
        <w:t>پس از نمره گذار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پرسشنامه استرانگ و مشخص شدن نمره آزمودن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، الگو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رغبت آزمودن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با توجه به بالاتر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نمره فرد در دو مجموعه از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استرانگ تع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شود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p w14:paraId="7224AA65" w14:textId="0796218F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Cambria" w:eastAsia="Times New Roman" w:hAnsi="Cambria" w:cs="Cambria"/>
          <w:sz w:val="32"/>
          <w:szCs w:val="32"/>
        </w:rPr>
        <w:t> 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کد موضوع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: به منظور تع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کد</w:t>
      </w:r>
      <w:r w:rsidR="00BC37C1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آزمودن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برا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موضوع</w:t>
      </w:r>
      <w:r w:rsidR="00BC37C1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كل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، حرف اول موضوع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که فرد در آن بالاتر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نمره را گرفته است در نظرگرفته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شود</w:t>
      </w:r>
      <w:r w:rsidR="00CE4157" w:rsidRPr="00D10279">
        <w:rPr>
          <w:rFonts w:ascii="IRANYekan" w:eastAsia="Times New Roman" w:hAnsi="IRANYekan" w:cs="B Mitra" w:hint="cs"/>
          <w:sz w:val="32"/>
          <w:szCs w:val="32"/>
          <w:rtl/>
        </w:rPr>
        <w:t>.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که چند حرف به کد مربوطه افزوده شود (که برحسب توافق کل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حداکثر سه حرف است) به قضاوت مشاور شغل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بستگ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دارد</w:t>
      </w:r>
      <w:r w:rsidR="00CE4157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.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به عنوان مثال چنانچه بالاتر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نمره فرد در موضوع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واقع گرا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- قرارداد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- جستجوگر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باشد کد آزمودن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با سه حرف" و ق ج" مشخص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شود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p w14:paraId="03A9D935" w14:textId="77777777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Cambria" w:eastAsia="Times New Roman" w:hAnsi="Cambria" w:cs="Cambria"/>
          <w:sz w:val="32"/>
          <w:szCs w:val="32"/>
        </w:rPr>
        <w:t> </w:t>
      </w:r>
    </w:p>
    <w:p w14:paraId="25FE8B1D" w14:textId="066E23A9" w:rsidR="003051F2" w:rsidRPr="00D10279" w:rsidRDefault="003051F2" w:rsidP="008F47F3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IRANYekan" w:eastAsia="Times New Roman" w:hAnsi="IRANYekan" w:cs="B Mitra"/>
          <w:sz w:val="32"/>
          <w:szCs w:val="32"/>
          <w:rtl/>
        </w:rPr>
        <w:t>کد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رغبت اصل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: از آنجا که استرانگ دارا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30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رغبت اصل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است اما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در 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مرخ فرد صرفا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>ً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5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رغبت اصل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که در آنها ب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شتر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نمرا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>ت را احراز نموده است مشخص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 شود.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CE4157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رغبت اصل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که آزمودن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در آنها دارا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رغبت بس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ار بالا و بالا بوده است،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معمولاً در 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ک، دو 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 سه موضوع کل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دسته بند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شود. به عنوان مثال اگر دو مورد از پنج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رغبت اصل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كه در آنها فرد بالاتر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ن نمره را كسب كرده مربوط به موضوع واقع گرا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و دو مورد مربوط به موضوع قراردار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و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ك مورد مربوط به موضوع جستجوگر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باشد، كد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8F47F3" w:rsidRPr="00D1027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رغبت اصل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به صورت "و ق ج " خواهد بود</w:t>
      </w:r>
      <w:r w:rsidRPr="00D10279">
        <w:rPr>
          <w:rFonts w:ascii="IRANYekan" w:eastAsia="Times New Roman" w:hAnsi="IRANYekan" w:cs="B Mitra"/>
          <w:sz w:val="32"/>
          <w:szCs w:val="32"/>
        </w:rPr>
        <w:t xml:space="preserve"> .</w:t>
      </w:r>
    </w:p>
    <w:p w14:paraId="184AAC68" w14:textId="5B4C1259" w:rsidR="001778CF" w:rsidRPr="00D10279" w:rsidRDefault="003051F2" w:rsidP="002A3D25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sz w:val="32"/>
          <w:szCs w:val="32"/>
        </w:rPr>
      </w:pPr>
      <w:r w:rsidRPr="00D10279">
        <w:rPr>
          <w:rFonts w:ascii="Cambria" w:eastAsia="Times New Roman" w:hAnsi="Cambria" w:cs="Cambria"/>
          <w:sz w:val="32"/>
          <w:szCs w:val="32"/>
        </w:rPr>
        <w:t> 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2A3D25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سبك فرد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: در مورد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2A3D25" w:rsidRPr="00D10279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سبك فرد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از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به ارائه كد 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ست. تنها الگو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رغبت آزمودن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در هر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ك از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</w:t>
      </w:r>
      <w:r w:rsidR="00A8781A" w:rsidRPr="00D10279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ها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سبك فرد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شرح داده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شود. به عنوان مثال در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سبک کار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با توجه به نمره آزمودن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مشخص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 که آزمودن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کار با افراد را ترج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ح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دهد 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 با اش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اء و 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 در مق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اس سبک رهبر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با توجه به نمره آزمودن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مشخص م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کن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م که فرد تما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ل به رهبر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 و هدا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ت د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 xml:space="preserve">گران دارد </w:t>
      </w:r>
      <w:r w:rsidR="00A8781A" w:rsidRPr="00D10279">
        <w:rPr>
          <w:rFonts w:ascii="IRANYekan" w:eastAsia="Times New Roman" w:hAnsi="IRANYekan" w:cs="B Mitra"/>
          <w:sz w:val="32"/>
          <w:szCs w:val="32"/>
          <w:rtl/>
        </w:rPr>
        <w:t>ی</w:t>
      </w:r>
      <w:r w:rsidRPr="00D10279">
        <w:rPr>
          <w:rFonts w:ascii="IRANYekan" w:eastAsia="Times New Roman" w:hAnsi="IRANYekan" w:cs="B Mitra"/>
          <w:sz w:val="32"/>
          <w:szCs w:val="32"/>
          <w:rtl/>
        </w:rPr>
        <w:t>ا نه</w:t>
      </w:r>
      <w:r w:rsidRPr="00D10279">
        <w:rPr>
          <w:rFonts w:ascii="IRANYekan" w:eastAsia="Times New Roman" w:hAnsi="IRANYekan" w:cs="B Mitra"/>
          <w:sz w:val="32"/>
          <w:szCs w:val="32"/>
        </w:rPr>
        <w:t>.</w:t>
      </w:r>
    </w:p>
    <w:bookmarkEnd w:id="0"/>
    <w:p w14:paraId="03C4D286" w14:textId="77777777" w:rsidR="00DA6E19" w:rsidRPr="00D10279" w:rsidRDefault="002013FB" w:rsidP="008F47F3">
      <w:pPr>
        <w:bidi/>
        <w:spacing w:line="240" w:lineRule="auto"/>
        <w:rPr>
          <w:rFonts w:ascii="IRANYekan" w:hAnsi="IRANYekan" w:cs="B Mitra"/>
          <w:sz w:val="32"/>
          <w:szCs w:val="32"/>
        </w:rPr>
      </w:pPr>
    </w:p>
    <w:sectPr w:rsidR="00DA6E19" w:rsidRPr="00D10279" w:rsidSect="002A3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942AC" w14:textId="77777777" w:rsidR="002013FB" w:rsidRDefault="002013FB" w:rsidP="00CE4157">
      <w:pPr>
        <w:spacing w:after="0" w:line="240" w:lineRule="auto"/>
      </w:pPr>
      <w:r>
        <w:separator/>
      </w:r>
    </w:p>
  </w:endnote>
  <w:endnote w:type="continuationSeparator" w:id="0">
    <w:p w14:paraId="627D9A6B" w14:textId="77777777" w:rsidR="002013FB" w:rsidRDefault="002013FB" w:rsidP="00CE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F8120" w14:textId="77777777" w:rsidR="00CE4157" w:rsidRDefault="00CE41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6A6F8" w14:textId="77777777" w:rsidR="00CE4157" w:rsidRDefault="00CE41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03741" w14:textId="77777777" w:rsidR="00CE4157" w:rsidRDefault="00CE4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359E9" w14:textId="77777777" w:rsidR="002013FB" w:rsidRDefault="002013FB" w:rsidP="00CE4157">
      <w:pPr>
        <w:spacing w:after="0" w:line="240" w:lineRule="auto"/>
      </w:pPr>
      <w:r>
        <w:separator/>
      </w:r>
    </w:p>
  </w:footnote>
  <w:footnote w:type="continuationSeparator" w:id="0">
    <w:p w14:paraId="0ADB7575" w14:textId="77777777" w:rsidR="002013FB" w:rsidRDefault="002013FB" w:rsidP="00CE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FBA6C" w14:textId="7013CC00" w:rsidR="00CE4157" w:rsidRDefault="00CE41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F8CD5" w14:textId="42860A5F" w:rsidR="00CE4157" w:rsidRDefault="00CE41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1AC3" w14:textId="1B7B9BC6" w:rsidR="00CE4157" w:rsidRDefault="00CE41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1B85"/>
    <w:multiLevelType w:val="hybridMultilevel"/>
    <w:tmpl w:val="C5A4BA8C"/>
    <w:lvl w:ilvl="0" w:tplc="3D6A5C1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9D6131F"/>
    <w:multiLevelType w:val="hybridMultilevel"/>
    <w:tmpl w:val="BE520424"/>
    <w:lvl w:ilvl="0" w:tplc="9CF4BC3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F2"/>
    <w:rsid w:val="000D4D4A"/>
    <w:rsid w:val="001778CF"/>
    <w:rsid w:val="002013FB"/>
    <w:rsid w:val="002A3D25"/>
    <w:rsid w:val="002B6729"/>
    <w:rsid w:val="003051F2"/>
    <w:rsid w:val="008F47F3"/>
    <w:rsid w:val="00A51FCA"/>
    <w:rsid w:val="00A52DFC"/>
    <w:rsid w:val="00A8781A"/>
    <w:rsid w:val="00B34478"/>
    <w:rsid w:val="00BC37C1"/>
    <w:rsid w:val="00C2437E"/>
    <w:rsid w:val="00CE4157"/>
    <w:rsid w:val="00CF114A"/>
    <w:rsid w:val="00D10279"/>
    <w:rsid w:val="00FA27F5"/>
    <w:rsid w:val="00FC0BDE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BCFE4"/>
  <w15:docId w15:val="{73BCF08C-280C-4542-B35E-CCDE5E69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5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051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1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051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F4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157"/>
  </w:style>
  <w:style w:type="paragraph" w:styleId="Footer">
    <w:name w:val="footer"/>
    <w:basedOn w:val="Normal"/>
    <w:link w:val="FooterChar"/>
    <w:uiPriority w:val="99"/>
    <w:unhideWhenUsed/>
    <w:rsid w:val="00CE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14</cp:revision>
  <dcterms:created xsi:type="dcterms:W3CDTF">2016-10-23T21:20:00Z</dcterms:created>
  <dcterms:modified xsi:type="dcterms:W3CDTF">2024-04-22T07:12:00Z</dcterms:modified>
</cp:coreProperties>
</file>