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B0D6B" w14:textId="77777777" w:rsidR="00A13E4F" w:rsidRPr="003F230B" w:rsidRDefault="00A13E4F" w:rsidP="00A13E4F">
      <w:pPr>
        <w:bidi/>
        <w:spacing w:before="100" w:beforeAutospacing="1" w:after="100" w:afterAutospacing="1" w:line="240" w:lineRule="auto"/>
        <w:jc w:val="center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</w:pPr>
      <w:r w:rsidRPr="003F230B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به نام خدا</w:t>
      </w:r>
    </w:p>
    <w:p w14:paraId="21D667DF" w14:textId="4A2968B5" w:rsidR="00A13E4F" w:rsidRPr="003F230B" w:rsidRDefault="00A13E4F" w:rsidP="00A13E4F">
      <w:pPr>
        <w:bidi/>
        <w:spacing w:before="100" w:beforeAutospacing="1" w:after="100" w:afterAutospacing="1" w:line="240" w:lineRule="auto"/>
        <w:outlineLvl w:val="0"/>
        <w:rPr>
          <w:rFonts w:ascii="IRANYekan" w:eastAsia="Times New Roman" w:hAnsi="IRANYekan" w:cs="B Mitra"/>
          <w:b/>
          <w:bCs/>
          <w:kern w:val="36"/>
          <w:sz w:val="28"/>
          <w:szCs w:val="28"/>
        </w:rPr>
      </w:pPr>
      <w:r w:rsidRPr="003F230B">
        <w:rPr>
          <w:rFonts w:ascii="IRANYekan" w:eastAsia="Times New Roman" w:hAnsi="IRANYekan" w:cs="B Mitra"/>
          <w:b/>
          <w:bCs/>
          <w:kern w:val="36"/>
          <w:sz w:val="28"/>
          <w:szCs w:val="28"/>
          <w:rtl/>
        </w:rPr>
        <w:t xml:space="preserve">پرسشنامه شفقت خود </w:t>
      </w:r>
      <w:r w:rsidR="001E03B2" w:rsidRPr="003F230B">
        <w:rPr>
          <w:rFonts w:ascii="IRANYekan" w:eastAsia="Times New Roman" w:hAnsi="IRANYekan" w:cs="B Mitra" w:hint="cs"/>
          <w:b/>
          <w:bCs/>
          <w:kern w:val="36"/>
          <w:sz w:val="28"/>
          <w:szCs w:val="28"/>
          <w:rtl/>
        </w:rPr>
        <w:t>ریس</w:t>
      </w:r>
    </w:p>
    <w:p w14:paraId="395BAA3B" w14:textId="6705900D" w:rsidR="00A13E4F" w:rsidRPr="003F230B" w:rsidRDefault="00A13E4F" w:rsidP="00A13E4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F230B">
        <w:rPr>
          <w:rFonts w:ascii="IRANYekan" w:eastAsia="Times New Roman" w:hAnsi="IRANYekan" w:cs="B Mitra" w:hint="cs"/>
          <w:color w:val="0000FF"/>
          <w:sz w:val="28"/>
          <w:szCs w:val="28"/>
          <w:rtl/>
        </w:rPr>
        <w:t xml:space="preserve">پرسشنامه </w:t>
      </w:r>
      <w:r w:rsidRPr="003F230B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شفقت</w:t>
      </w:r>
      <w:r w:rsidRPr="003F230B">
        <w:rPr>
          <w:rFonts w:ascii="IRANYekan" w:eastAsia="Times New Roman" w:hAnsi="IRANYekan" w:cs="B Mitra"/>
          <w:color w:val="0000FF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 xml:space="preserve">خود </w:t>
      </w:r>
      <w:r w:rsidRPr="003F230B">
        <w:rPr>
          <w:rFonts w:ascii="Arial" w:eastAsia="Times New Roman" w:hAnsi="Arial" w:cs="B Mitra"/>
          <w:b/>
          <w:bCs/>
          <w:color w:val="0000FF"/>
          <w:sz w:val="28"/>
          <w:szCs w:val="28"/>
        </w:rPr>
        <w:t>–</w:t>
      </w:r>
      <w:r w:rsidRPr="003F230B">
        <w:rPr>
          <w:rFonts w:ascii="IRANYekan" w:eastAsia="Times New Roman" w:hAnsi="IRANYekan" w:cs="B Mitra"/>
          <w:b/>
          <w:bCs/>
          <w:color w:val="0000FF"/>
          <w:sz w:val="28"/>
          <w:szCs w:val="28"/>
        </w:rPr>
        <w:t xml:space="preserve"> </w:t>
      </w:r>
      <w:r w:rsidRPr="003F230B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 xml:space="preserve">فرم کوتاه (ریس و همکاران، </w:t>
      </w:r>
      <w:r w:rsidRPr="003F230B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  <w:lang w:bidi="fa-IR"/>
        </w:rPr>
        <w:t>۲۰۱۱)</w:t>
      </w:r>
      <w:r w:rsidRPr="003F230B">
        <w:rPr>
          <w:rFonts w:ascii="IRANYekan" w:eastAsia="Times New Roman" w:hAnsi="IRANYekan" w:cs="B Mitra"/>
          <w:sz w:val="28"/>
          <w:szCs w:val="28"/>
        </w:rPr>
        <w:br/>
      </w:r>
      <w:r w:rsidRPr="003F230B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tbl>
      <w:tblPr>
        <w:tblStyle w:val="TableGrid"/>
        <w:bidiVisual/>
        <w:tblW w:w="9345" w:type="dxa"/>
        <w:tblLook w:val="04A0" w:firstRow="1" w:lastRow="0" w:firstColumn="1" w:lastColumn="0" w:noHBand="0" w:noVBand="1"/>
      </w:tblPr>
      <w:tblGrid>
        <w:gridCol w:w="635"/>
        <w:gridCol w:w="5385"/>
        <w:gridCol w:w="630"/>
        <w:gridCol w:w="630"/>
        <w:gridCol w:w="670"/>
        <w:gridCol w:w="648"/>
        <w:gridCol w:w="747"/>
      </w:tblGrid>
      <w:tr w:rsidR="00A13E4F" w:rsidRPr="003F230B" w14:paraId="42ACB96E" w14:textId="77777777" w:rsidTr="003F230B">
        <w:tc>
          <w:tcPr>
            <w:tcW w:w="630" w:type="dxa"/>
            <w:hideMark/>
          </w:tcPr>
          <w:p w14:paraId="0C9E799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5595" w:type="dxa"/>
            <w:hideMark/>
          </w:tcPr>
          <w:p w14:paraId="36AA8B3D" w14:textId="50500D66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br/>
            </w:r>
            <w:r w:rsidRPr="003F230B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  <w:r w:rsidRPr="003F230B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عبارا</w:t>
            </w:r>
            <w:r w:rsidRPr="003F230B">
              <w:rPr>
                <w:rFonts w:ascii="IRANYekan" w:eastAsia="Times New Roman" w:hAnsi="IRANYekan" w:cs="B Mitra" w:hint="cs"/>
                <w:b/>
                <w:bCs/>
                <w:sz w:val="28"/>
                <w:szCs w:val="28"/>
                <w:rtl/>
              </w:rPr>
              <w:t xml:space="preserve">ت پرسشنامه </w:t>
            </w:r>
            <w:r w:rsidRPr="003F230B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شفقت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3F230B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خود</w:t>
            </w:r>
          </w:p>
        </w:tc>
        <w:tc>
          <w:tcPr>
            <w:tcW w:w="630" w:type="dxa"/>
            <w:hideMark/>
          </w:tcPr>
          <w:p w14:paraId="47AC7BA6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تقریباً هرگز</w:t>
            </w:r>
          </w:p>
        </w:tc>
        <w:tc>
          <w:tcPr>
            <w:tcW w:w="630" w:type="dxa"/>
            <w:hideMark/>
          </w:tcPr>
          <w:p w14:paraId="3F107D00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ندرت</w:t>
            </w:r>
          </w:p>
        </w:tc>
        <w:tc>
          <w:tcPr>
            <w:tcW w:w="630" w:type="dxa"/>
            <w:hideMark/>
          </w:tcPr>
          <w:p w14:paraId="76983FD7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630" w:type="dxa"/>
            <w:hideMark/>
          </w:tcPr>
          <w:p w14:paraId="49D608F3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اکثر اوقات</w:t>
            </w:r>
          </w:p>
        </w:tc>
        <w:tc>
          <w:tcPr>
            <w:tcW w:w="630" w:type="dxa"/>
            <w:hideMark/>
          </w:tcPr>
          <w:p w14:paraId="33223735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تقریباً همیشه</w:t>
            </w:r>
          </w:p>
        </w:tc>
      </w:tr>
      <w:tr w:rsidR="00A13E4F" w:rsidRPr="003F230B" w14:paraId="54DBE5AF" w14:textId="77777777" w:rsidTr="003F230B">
        <w:tc>
          <w:tcPr>
            <w:tcW w:w="630" w:type="dxa"/>
            <w:hideMark/>
          </w:tcPr>
          <w:p w14:paraId="77528E3E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5595" w:type="dxa"/>
            <w:hideMark/>
          </w:tcPr>
          <w:p w14:paraId="3527E63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انجام کاری که برایم مهم است شکست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خورم، احساس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 بی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کفایتی مرا تحلیل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برد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56B6E7CD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41E782EE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6996CE08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596B067C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79E4AD5E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49E9C9F4" w14:textId="77777777" w:rsidTr="003F230B">
        <w:tc>
          <w:tcPr>
            <w:tcW w:w="630" w:type="dxa"/>
            <w:hideMark/>
          </w:tcPr>
          <w:p w14:paraId="13075234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5595" w:type="dxa"/>
            <w:hideMark/>
          </w:tcPr>
          <w:p w14:paraId="1AE95063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سعی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آن جنبه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هایی از شخصیتم را که دوست ندارم، درک کنم و بپذیرم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03BDA1FD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1CFC06FB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0BA49B23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44E039EC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691AF304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5C22D156" w14:textId="77777777" w:rsidTr="003F230B">
        <w:tc>
          <w:tcPr>
            <w:tcW w:w="630" w:type="dxa"/>
            <w:hideMark/>
          </w:tcPr>
          <w:p w14:paraId="28F565E4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5595" w:type="dxa"/>
            <w:hideMark/>
          </w:tcPr>
          <w:p w14:paraId="6952A3E8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اتفاق دردناکی رخ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دهد، سعی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دیدگاه و نظر متعادلی را از موقعیت داشته باشم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2266F17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6249670C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35031FE3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53EB09DA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7AE5C77C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13392AE9" w14:textId="77777777" w:rsidTr="003F230B">
        <w:tc>
          <w:tcPr>
            <w:tcW w:w="630" w:type="dxa"/>
            <w:hideMark/>
          </w:tcPr>
          <w:p w14:paraId="3EC5C2A8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5595" w:type="dxa"/>
            <w:hideMark/>
          </w:tcPr>
          <w:p w14:paraId="43C98EE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احساس دلتنگی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کنم، این احساس به من دست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دهد که اکثر مردم از من شادتر هستند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267B4480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61FFB884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2A568DE0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558D8FC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32D0E6F6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58CB397B" w14:textId="77777777" w:rsidTr="003F230B">
        <w:tc>
          <w:tcPr>
            <w:tcW w:w="630" w:type="dxa"/>
            <w:hideMark/>
          </w:tcPr>
          <w:p w14:paraId="132FE15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5595" w:type="dxa"/>
            <w:hideMark/>
          </w:tcPr>
          <w:p w14:paraId="2EE3D4DE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سعی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به شکست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هایم به عنوان بخشی از شرایط زندگی انسانی نگاه کنم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756A0676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7F86D77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730436E8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03BB6449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4702FDB1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31468852" w14:textId="77777777" w:rsidTr="003F230B">
        <w:tc>
          <w:tcPr>
            <w:tcW w:w="630" w:type="dxa"/>
            <w:hideMark/>
          </w:tcPr>
          <w:p w14:paraId="0768F6C8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5595" w:type="dxa"/>
            <w:hideMark/>
          </w:tcPr>
          <w:p w14:paraId="60D01AFD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یک زمان بسیار سختی را سپری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کنم، از خودم مراقبت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و توجهی که نیاز دارم را به خودم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دهم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2AA84EED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15E8ACF9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1A407BE4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36DD8C7B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6C631C6E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5142F6E6" w14:textId="77777777" w:rsidTr="003F230B">
        <w:tc>
          <w:tcPr>
            <w:tcW w:w="630" w:type="dxa"/>
            <w:hideMark/>
          </w:tcPr>
          <w:p w14:paraId="79E87C0A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5595" w:type="dxa"/>
            <w:hideMark/>
          </w:tcPr>
          <w:p w14:paraId="66EB8C0F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چیزی مرا ناراحت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کند، سعی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احساس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 و عواطفم را در حالت متعادل نگه دارم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7569022C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5885534F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0DD9EB53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7C2578A9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4492DD5C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444F39B9" w14:textId="77777777" w:rsidTr="003F230B">
        <w:tc>
          <w:tcPr>
            <w:tcW w:w="630" w:type="dxa"/>
            <w:hideMark/>
          </w:tcPr>
          <w:p w14:paraId="1106C5A7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5595" w:type="dxa"/>
            <w:hideMark/>
          </w:tcPr>
          <w:p w14:paraId="4BD940F4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انجام کاری که برایم اهمیت دارد شکست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خورم، این حس در من ایجاد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شود که فقط من شکست خورده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ام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689DADB3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041D9CCC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7F14FFBE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63A420B8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2A88270F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0E129579" w14:textId="77777777" w:rsidTr="003F230B">
        <w:tc>
          <w:tcPr>
            <w:tcW w:w="630" w:type="dxa"/>
            <w:hideMark/>
          </w:tcPr>
          <w:p w14:paraId="2E664ECA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5595" w:type="dxa"/>
            <w:hideMark/>
          </w:tcPr>
          <w:p w14:paraId="25E97A65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احساس دلتنگی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کنم، دچار وسواس فکری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شوم و بر هر چیزی که اشتباه است تمرکز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09093476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412E3615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24DDABB5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6710FDB1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11E15F5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096D6300" w14:textId="77777777" w:rsidTr="003F230B">
        <w:tc>
          <w:tcPr>
            <w:tcW w:w="630" w:type="dxa"/>
            <w:hideMark/>
          </w:tcPr>
          <w:p w14:paraId="79FCFDC6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۱۰</w:t>
            </w:r>
          </w:p>
        </w:tc>
        <w:tc>
          <w:tcPr>
            <w:tcW w:w="5595" w:type="dxa"/>
            <w:hideMark/>
          </w:tcPr>
          <w:p w14:paraId="79A0855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به طریقی احساس بی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کفایتی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کنم، سعی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به خودم یادآوری کنم که این احساس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 بی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کفایتی در اکثر مردم مشترک هستند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1E278650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6D5877B6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75F57A59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6563A4A3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3AAFE83E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39432E2F" w14:textId="77777777" w:rsidTr="003F230B">
        <w:tc>
          <w:tcPr>
            <w:tcW w:w="630" w:type="dxa"/>
            <w:hideMark/>
          </w:tcPr>
          <w:p w14:paraId="447BAD9F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</w:p>
        </w:tc>
        <w:tc>
          <w:tcPr>
            <w:tcW w:w="5595" w:type="dxa"/>
            <w:hideMark/>
          </w:tcPr>
          <w:p w14:paraId="57C0968F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کاستی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 و بی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کفایتی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هایم را زشت 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دانم و آن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 را مورد تایید قرار نمی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دهم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125CD813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0EDA0881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5D84E7CC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4EBD5A05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513354A5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A13E4F" w:rsidRPr="003F230B" w14:paraId="7E55DEC1" w14:textId="77777777" w:rsidTr="003F230B">
        <w:tc>
          <w:tcPr>
            <w:tcW w:w="630" w:type="dxa"/>
            <w:hideMark/>
          </w:tcPr>
          <w:p w14:paraId="614F9EA8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5595" w:type="dxa"/>
            <w:hideMark/>
          </w:tcPr>
          <w:p w14:paraId="46868E37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نسبت به آن جنبه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هایی از شخصیتم که نمی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پسندم، بی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حوصله و ناشکیبا هستم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630" w:type="dxa"/>
            <w:hideMark/>
          </w:tcPr>
          <w:p w14:paraId="330A9F2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3987BC4F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274FFE30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42D748F6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14:paraId="5816D0D2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</w:tbl>
    <w:p w14:paraId="3F4F837B" w14:textId="77777777" w:rsidR="00A13E4F" w:rsidRPr="003F230B" w:rsidRDefault="00A13E4F" w:rsidP="00A13E4F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3F230B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معرفی پرسشنامه پرسشنامه شفقت خود</w:t>
      </w:r>
      <w:r w:rsidRPr="003F230B">
        <w:rPr>
          <w:rFonts w:ascii="IRANYekan" w:eastAsia="Times New Roman" w:hAnsi="IRANYekan" w:cs="B Mitra"/>
          <w:b/>
          <w:bCs/>
          <w:color w:val="0000FF"/>
          <w:sz w:val="28"/>
          <w:szCs w:val="28"/>
        </w:rPr>
        <w:t xml:space="preserve"> :</w:t>
      </w:r>
    </w:p>
    <w:p w14:paraId="6873D8C7" w14:textId="16EF6671" w:rsidR="00A13E4F" w:rsidRPr="003F230B" w:rsidRDefault="00A13E4F" w:rsidP="00A13E4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F230B">
        <w:rPr>
          <w:rFonts w:ascii="IRANYekan" w:eastAsia="Times New Roman" w:hAnsi="IRANYekan" w:cs="B Mitra" w:hint="cs"/>
          <w:sz w:val="28"/>
          <w:szCs w:val="28"/>
          <w:rtl/>
        </w:rPr>
        <w:t xml:space="preserve">پرسشنامه </w:t>
      </w:r>
      <w:r w:rsidRPr="003F230B">
        <w:rPr>
          <w:rFonts w:ascii="IRANYekan" w:eastAsia="Times New Roman" w:hAnsi="IRANYekan" w:cs="B Mitra"/>
          <w:b/>
          <w:bCs/>
          <w:sz w:val="28"/>
          <w:szCs w:val="28"/>
          <w:rtl/>
        </w:rPr>
        <w:t>شفقت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خود 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شامل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۲۶</w:t>
      </w:r>
      <w:r w:rsidRPr="003F230B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>ماده برای اندازه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>گیری سه مولفه مهربانی به خود (</w:t>
      </w:r>
      <w:r w:rsidR="001E03B2" w:rsidRPr="003F230B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2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ماده) در برابر قضاوت کردن خود (</w:t>
      </w:r>
      <w:r w:rsidR="001E03B2" w:rsidRPr="003F230B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2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ماده)، اشتراک انسانی (</w:t>
      </w:r>
      <w:r w:rsidR="001E03B2" w:rsidRPr="003F230B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2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ماده) در برابر انزوا (</w:t>
      </w:r>
      <w:r w:rsidR="001E03B2" w:rsidRPr="003F230B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2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ماده) و ذهن آگاهی (</w:t>
      </w:r>
      <w:r w:rsidR="001E03B2" w:rsidRPr="003F230B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2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ماده) در برابر همانندسازی افراطی (</w:t>
      </w:r>
      <w:r w:rsidR="001E03B2" w:rsidRPr="003F230B">
        <w:rPr>
          <w:rFonts w:ascii="IRANYekan" w:eastAsia="Times New Roman" w:hAnsi="IRANYekan" w:cs="B Mitra" w:hint="cs"/>
          <w:sz w:val="28"/>
          <w:szCs w:val="28"/>
          <w:rtl/>
          <w:lang w:bidi="fa-IR"/>
        </w:rPr>
        <w:t>2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ماده) تدوین شده است</w:t>
      </w:r>
      <w:r w:rsidRPr="003F230B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>ماده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 در یک مقیاس لیکرت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رتبه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ای، از تقریباً هرگز=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تا تقریباً همیشه=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تنظیم شده که نمره بالاتر سطح بالاتر شفقت خود را نشان می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>دهد</w:t>
      </w:r>
      <w:r w:rsidRPr="003F230B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>ضمناً ماده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به صورت معکوس نمره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>گذاری می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>شوند. در پژوهش شهبازی و همکاران (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۱۳۹۴) 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>برای اندازه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 xml:space="preserve">گیری شفقت </w:t>
      </w:r>
      <w:r w:rsidRPr="003F230B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 w:hint="cs"/>
          <w:sz w:val="28"/>
          <w:szCs w:val="28"/>
          <w:rtl/>
        </w:rPr>
        <w:t>خود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 w:hint="cs"/>
          <w:sz w:val="28"/>
          <w:szCs w:val="28"/>
          <w:rtl/>
        </w:rPr>
        <w:t>فرم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 w:hint="cs"/>
          <w:sz w:val="28"/>
          <w:szCs w:val="28"/>
          <w:rtl/>
        </w:rPr>
        <w:t>کوتاه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3F230B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>ماده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ای در شش خرده مقیاس و هر کدام دو ماده که توسط ریس و همکاران در سال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۲۰۱۱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تدوین گردیده استفاده شد</w:t>
      </w:r>
      <w:r w:rsidRPr="003F230B">
        <w:rPr>
          <w:rFonts w:ascii="IRANYekan" w:eastAsia="Times New Roman" w:hAnsi="IRANYekan" w:cs="B Mitra"/>
          <w:sz w:val="28"/>
          <w:szCs w:val="28"/>
        </w:rPr>
        <w:t>.</w:t>
      </w:r>
    </w:p>
    <w:tbl>
      <w:tblPr>
        <w:tblStyle w:val="TableGrid"/>
        <w:bidiVisual/>
        <w:tblW w:w="6165" w:type="dxa"/>
        <w:tblLook w:val="04A0" w:firstRow="1" w:lastRow="0" w:firstColumn="1" w:lastColumn="0" w:noHBand="0" w:noVBand="1"/>
      </w:tblPr>
      <w:tblGrid>
        <w:gridCol w:w="2104"/>
        <w:gridCol w:w="4061"/>
      </w:tblGrid>
      <w:tr w:rsidR="00A13E4F" w:rsidRPr="003F230B" w14:paraId="41AF16F8" w14:textId="77777777" w:rsidTr="003F230B">
        <w:tc>
          <w:tcPr>
            <w:tcW w:w="1950" w:type="dxa"/>
            <w:hideMark/>
          </w:tcPr>
          <w:p w14:paraId="3F5034FE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مولفه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</w:t>
            </w:r>
          </w:p>
        </w:tc>
        <w:tc>
          <w:tcPr>
            <w:tcW w:w="3765" w:type="dxa"/>
            <w:hideMark/>
          </w:tcPr>
          <w:p w14:paraId="030DC0EE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سوالات مربوط به هر مولفه</w:t>
            </w:r>
          </w:p>
        </w:tc>
      </w:tr>
      <w:tr w:rsidR="00A13E4F" w:rsidRPr="003F230B" w14:paraId="2B85A6CE" w14:textId="77777777" w:rsidTr="003F230B">
        <w:tc>
          <w:tcPr>
            <w:tcW w:w="1950" w:type="dxa"/>
            <w:hideMark/>
          </w:tcPr>
          <w:p w14:paraId="7510FDE3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مهربانی به خود</w:t>
            </w:r>
          </w:p>
        </w:tc>
        <w:tc>
          <w:tcPr>
            <w:tcW w:w="3765" w:type="dxa"/>
            <w:hideMark/>
          </w:tcPr>
          <w:p w14:paraId="27E8DD7C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A13E4F" w:rsidRPr="003F230B" w14:paraId="6B94BCCD" w14:textId="77777777" w:rsidTr="003F230B">
        <w:tc>
          <w:tcPr>
            <w:tcW w:w="1950" w:type="dxa"/>
            <w:hideMark/>
          </w:tcPr>
          <w:p w14:paraId="415CEEA0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قضا</w:t>
            </w:r>
            <w:bookmarkStart w:id="0" w:name="_GoBack"/>
            <w:bookmarkEnd w:id="0"/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وت کردن خود</w:t>
            </w:r>
          </w:p>
        </w:tc>
        <w:tc>
          <w:tcPr>
            <w:tcW w:w="3765" w:type="dxa"/>
            <w:hideMark/>
          </w:tcPr>
          <w:p w14:paraId="253B3609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A13E4F" w:rsidRPr="003F230B" w14:paraId="5FC12A11" w14:textId="77777777" w:rsidTr="003F230B">
        <w:tc>
          <w:tcPr>
            <w:tcW w:w="1950" w:type="dxa"/>
            <w:hideMark/>
          </w:tcPr>
          <w:p w14:paraId="441BF3E4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تجارب مشترک انسانی</w:t>
            </w:r>
          </w:p>
        </w:tc>
        <w:tc>
          <w:tcPr>
            <w:tcW w:w="3765" w:type="dxa"/>
            <w:hideMark/>
          </w:tcPr>
          <w:p w14:paraId="7F684F8F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A13E4F" w:rsidRPr="003F230B" w14:paraId="23047546" w14:textId="77777777" w:rsidTr="003F230B">
        <w:tc>
          <w:tcPr>
            <w:tcW w:w="1950" w:type="dxa"/>
            <w:hideMark/>
          </w:tcPr>
          <w:p w14:paraId="1077B79A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انزوا</w:t>
            </w:r>
          </w:p>
        </w:tc>
        <w:tc>
          <w:tcPr>
            <w:tcW w:w="3765" w:type="dxa"/>
            <w:hideMark/>
          </w:tcPr>
          <w:p w14:paraId="5BCB5839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A13E4F" w:rsidRPr="003F230B" w14:paraId="0553CD54" w14:textId="77777777" w:rsidTr="003F230B">
        <w:tc>
          <w:tcPr>
            <w:tcW w:w="1950" w:type="dxa"/>
            <w:hideMark/>
          </w:tcPr>
          <w:p w14:paraId="7D13CDDA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ذهن آگاهی</w:t>
            </w:r>
          </w:p>
        </w:tc>
        <w:tc>
          <w:tcPr>
            <w:tcW w:w="3765" w:type="dxa"/>
            <w:hideMark/>
          </w:tcPr>
          <w:p w14:paraId="7BCD12B6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A13E4F" w:rsidRPr="003F230B" w14:paraId="61803F21" w14:textId="77777777" w:rsidTr="003F230B">
        <w:tc>
          <w:tcPr>
            <w:tcW w:w="1950" w:type="dxa"/>
            <w:hideMark/>
          </w:tcPr>
          <w:p w14:paraId="7AF8B0B5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>همانندسازی افراطی</w:t>
            </w:r>
          </w:p>
        </w:tc>
        <w:tc>
          <w:tcPr>
            <w:tcW w:w="3765" w:type="dxa"/>
            <w:hideMark/>
          </w:tcPr>
          <w:p w14:paraId="319FFB81" w14:textId="77777777" w:rsidR="00A13E4F" w:rsidRPr="003F230B" w:rsidRDefault="00A13E4F" w:rsidP="00A13E4F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3F230B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</w:p>
        </w:tc>
      </w:tr>
    </w:tbl>
    <w:p w14:paraId="1002C8D5" w14:textId="77777777" w:rsidR="00A13E4F" w:rsidRPr="003F230B" w:rsidRDefault="00A13E4F" w:rsidP="00A13E4F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3F230B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روایی و پایایی مقیاس شفقت خود</w:t>
      </w:r>
    </w:p>
    <w:p w14:paraId="55DF3FCF" w14:textId="77777777" w:rsidR="00A13E4F" w:rsidRPr="003F230B" w:rsidRDefault="00A13E4F" w:rsidP="00A13E4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F230B">
        <w:rPr>
          <w:rFonts w:ascii="IRANYekan" w:eastAsia="Times New Roman" w:hAnsi="IRANYekan" w:cs="B Mitra"/>
          <w:sz w:val="28"/>
          <w:szCs w:val="28"/>
          <w:rtl/>
        </w:rPr>
        <w:t>در پژوهش شهبازی و همکاران (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۱۳۹۴) 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ضریب آلفا برای نمره کلی مقیاس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۹۱/۰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است. همچنین ضرایب آلفای کرونباخ برای خرده مقیاس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مهربانی به خود، قضاوت کردن خود، تجارب مشترک انسانی، انزوا، ذهن آگاهی و همانندسازی افراطی به ترتیب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۸۳/۰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۸۷/۰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۹۱/۰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۸۸/۰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۹۲/۰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۷۷/۰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می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>باشند. روایی همزمان و همگرا پرسشنامه نیز مطلوب گزارش گردیده است</w:t>
      </w:r>
      <w:r w:rsidRPr="003F230B">
        <w:rPr>
          <w:rFonts w:ascii="IRANYekan" w:eastAsia="Times New Roman" w:hAnsi="IRANYekan" w:cs="B Mitra"/>
          <w:sz w:val="28"/>
          <w:szCs w:val="28"/>
        </w:rPr>
        <w:t>.</w:t>
      </w:r>
    </w:p>
    <w:p w14:paraId="709FDD62" w14:textId="77777777" w:rsidR="00A13E4F" w:rsidRPr="003F230B" w:rsidRDefault="00A13E4F" w:rsidP="00A13E4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F230B">
        <w:rPr>
          <w:rFonts w:ascii="IRANYekan" w:eastAsia="Times New Roman" w:hAnsi="IRANYekan" w:cs="B Mitra"/>
          <w:sz w:val="28"/>
          <w:szCs w:val="28"/>
        </w:rPr>
        <w:lastRenderedPageBreak/>
        <w:t>*****************************************************</w:t>
      </w:r>
    </w:p>
    <w:p w14:paraId="676042E4" w14:textId="0C2170D3" w:rsidR="00A13E4F" w:rsidRPr="003F230B" w:rsidRDefault="00A13E4F" w:rsidP="00A13E4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F230B">
        <w:rPr>
          <w:rFonts w:ascii="IRANYekan" w:eastAsia="Times New Roman" w:hAnsi="IRANYekan" w:cs="B Mitra"/>
          <w:b/>
          <w:bCs/>
          <w:sz w:val="28"/>
          <w:szCs w:val="28"/>
          <w:rtl/>
        </w:rPr>
        <w:t>منبع</w:t>
      </w:r>
      <w:r w:rsidRPr="003F230B">
        <w:rPr>
          <w:rFonts w:ascii="IRANYekan" w:eastAsia="Times New Roman" w:hAnsi="IRANYekan" w:cs="B Mitra"/>
          <w:b/>
          <w:bCs/>
          <w:sz w:val="28"/>
          <w:szCs w:val="28"/>
        </w:rPr>
        <w:t>:</w:t>
      </w:r>
      <w:r w:rsidRPr="003F230B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>شهبازی، مسعود ؛ رجبی، غلامرضا ؛ مقامی، ابراهیم ؛ جلوداری، آرش</w:t>
      </w:r>
      <w:r w:rsidRPr="003F230B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۱۳۹۴</w:t>
      </w:r>
      <w:r w:rsidRPr="003F230B">
        <w:rPr>
          <w:rFonts w:ascii="IRANYekan" w:eastAsia="Times New Roman" w:hAnsi="IRANYekan" w:cs="B Mitra"/>
          <w:sz w:val="28"/>
          <w:szCs w:val="28"/>
        </w:rPr>
        <w:t xml:space="preserve">).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ساختار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عامل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تاییدی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نسخه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فارسی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مقیاس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درجه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بندی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تجدیدنظر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شده شفقت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</w:rPr>
        <w:t xml:space="preserve"> </w:t>
      </w:r>
      <w:r w:rsidRPr="003F230B">
        <w:rPr>
          <w:rFonts w:ascii="Arial" w:eastAsia="Times New Roman" w:hAnsi="Arial" w:cs="B Mitra"/>
          <w:b/>
          <w:bCs/>
          <w:i/>
          <w:iCs/>
          <w:sz w:val="28"/>
          <w:szCs w:val="28"/>
        </w:rPr>
        <w:t>–</w:t>
      </w:r>
      <w:r w:rsidRPr="003F230B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خود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در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گروهی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از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زندانیان</w:t>
      </w:r>
      <w:r w:rsidRPr="003F230B">
        <w:rPr>
          <w:rFonts w:ascii="IRANYekan" w:eastAsia="Times New Roman" w:hAnsi="IRANYekan" w:cs="B Mitra"/>
          <w:b/>
          <w:bCs/>
          <w:i/>
          <w:iCs/>
          <w:sz w:val="28"/>
          <w:szCs w:val="28"/>
        </w:rPr>
        <w:t xml:space="preserve">. 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>فصلنامه روش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>ها و مدل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روانشناختی، سال ششم، شماره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بهار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۱۳۹۴</w:t>
      </w:r>
      <w:r w:rsidRPr="003F230B">
        <w:rPr>
          <w:rFonts w:ascii="IRANYekan" w:eastAsia="Times New Roman" w:hAnsi="IRANYekan" w:cs="B Mitra"/>
          <w:sz w:val="28"/>
          <w:szCs w:val="28"/>
          <w:rtl/>
        </w:rPr>
        <w:t xml:space="preserve">، صص </w:t>
      </w:r>
      <w:r w:rsidRPr="003F230B">
        <w:rPr>
          <w:rFonts w:ascii="IRANYekan" w:eastAsia="Times New Roman" w:hAnsi="IRANYekan" w:cs="B Mitra"/>
          <w:sz w:val="28"/>
          <w:szCs w:val="28"/>
          <w:rtl/>
          <w:lang w:bidi="fa-IR"/>
        </w:rPr>
        <w:t>۳۱-۴۶</w:t>
      </w:r>
      <w:r w:rsidRPr="003F230B">
        <w:rPr>
          <w:rFonts w:ascii="IRANYekan" w:eastAsia="Times New Roman" w:hAnsi="IRANYekan" w:cs="B Mitra"/>
          <w:sz w:val="28"/>
          <w:szCs w:val="28"/>
        </w:rPr>
        <w:t>.</w:t>
      </w:r>
    </w:p>
    <w:p w14:paraId="33A997B5" w14:textId="18B5FC06" w:rsidR="00A13E4F" w:rsidRPr="003F230B" w:rsidRDefault="00A13E4F" w:rsidP="001E03B2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3F230B">
        <w:rPr>
          <w:rFonts w:ascii="IRANYekan" w:eastAsia="Times New Roman" w:hAnsi="IRANYekan" w:cs="B Mitra"/>
          <w:sz w:val="28"/>
          <w:szCs w:val="28"/>
        </w:rPr>
        <w:t>****************************************************</w:t>
      </w:r>
    </w:p>
    <w:p w14:paraId="14B4D038" w14:textId="77777777" w:rsidR="003445D3" w:rsidRPr="003F230B" w:rsidRDefault="003445D3" w:rsidP="00A13E4F">
      <w:pPr>
        <w:bidi/>
        <w:rPr>
          <w:rFonts w:ascii="IRANYekan" w:hAnsi="IRANYekan" w:cs="B Mitra"/>
          <w:sz w:val="28"/>
          <w:szCs w:val="28"/>
        </w:rPr>
      </w:pPr>
    </w:p>
    <w:sectPr w:rsidR="003445D3" w:rsidRPr="003F230B" w:rsidSect="00A13E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43869" w14:textId="77777777" w:rsidR="00B66220" w:rsidRDefault="00B66220" w:rsidP="00A13E4F">
      <w:pPr>
        <w:spacing w:after="0" w:line="240" w:lineRule="auto"/>
      </w:pPr>
      <w:r>
        <w:separator/>
      </w:r>
    </w:p>
  </w:endnote>
  <w:endnote w:type="continuationSeparator" w:id="0">
    <w:p w14:paraId="38AC33E9" w14:textId="77777777" w:rsidR="00B66220" w:rsidRDefault="00B66220" w:rsidP="00A1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3DFA4" w14:textId="77777777" w:rsidR="00A13E4F" w:rsidRDefault="00A13E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D110" w14:textId="77777777" w:rsidR="00A13E4F" w:rsidRDefault="00A13E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5EC69" w14:textId="77777777" w:rsidR="00A13E4F" w:rsidRDefault="00A13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7BBB2" w14:textId="77777777" w:rsidR="00B66220" w:rsidRDefault="00B66220" w:rsidP="00A13E4F">
      <w:pPr>
        <w:spacing w:after="0" w:line="240" w:lineRule="auto"/>
      </w:pPr>
      <w:r>
        <w:separator/>
      </w:r>
    </w:p>
  </w:footnote>
  <w:footnote w:type="continuationSeparator" w:id="0">
    <w:p w14:paraId="658EB605" w14:textId="77777777" w:rsidR="00B66220" w:rsidRDefault="00B66220" w:rsidP="00A1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D57D2" w14:textId="5B32D908" w:rsidR="00A13E4F" w:rsidRDefault="00A13E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6047" w14:textId="48BCF0BB" w:rsidR="00A13E4F" w:rsidRDefault="00A13E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0BDC9" w14:textId="505B5759" w:rsidR="00A13E4F" w:rsidRDefault="00A13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B"/>
    <w:rsid w:val="001E03B2"/>
    <w:rsid w:val="003445D3"/>
    <w:rsid w:val="003F230B"/>
    <w:rsid w:val="00672956"/>
    <w:rsid w:val="00A13E4F"/>
    <w:rsid w:val="00A3060B"/>
    <w:rsid w:val="00B66220"/>
    <w:rsid w:val="00DA2DFF"/>
    <w:rsid w:val="00E2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BC7A89"/>
  <w15:chartTrackingRefBased/>
  <w15:docId w15:val="{EFE46211-1B72-42A0-A4D9-7B591698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3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13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E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3E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3E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E4F"/>
    <w:rPr>
      <w:b/>
      <w:bCs/>
    </w:rPr>
  </w:style>
  <w:style w:type="character" w:styleId="Emphasis">
    <w:name w:val="Emphasis"/>
    <w:basedOn w:val="DefaultParagraphFont"/>
    <w:uiPriority w:val="20"/>
    <w:qFormat/>
    <w:rsid w:val="00A13E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4F"/>
  </w:style>
  <w:style w:type="paragraph" w:styleId="Footer">
    <w:name w:val="footer"/>
    <w:basedOn w:val="Normal"/>
    <w:link w:val="FooterChar"/>
    <w:uiPriority w:val="99"/>
    <w:unhideWhenUsed/>
    <w:rsid w:val="00A1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4F"/>
  </w:style>
  <w:style w:type="table" w:styleId="TableGrid">
    <w:name w:val="Table Grid"/>
    <w:basedOn w:val="TableNormal"/>
    <w:uiPriority w:val="39"/>
    <w:rsid w:val="003F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5</cp:revision>
  <cp:lastPrinted>2022-01-12T21:05:00Z</cp:lastPrinted>
  <dcterms:created xsi:type="dcterms:W3CDTF">2022-01-10T08:57:00Z</dcterms:created>
  <dcterms:modified xsi:type="dcterms:W3CDTF">2024-04-21T09:05:00Z</dcterms:modified>
</cp:coreProperties>
</file>