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1D7C0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4522A9">
        <w:rPr>
          <w:rFonts w:ascii="IRANYekan" w:eastAsia="Times New Roman" w:hAnsi="IRANYekan" w:cs="B Mitra"/>
          <w:b/>
          <w:bCs/>
          <w:sz w:val="28"/>
          <w:szCs w:val="28"/>
          <w:rtl/>
        </w:rPr>
        <w:t>پرسشنامه غربالگری علایم قبل از قاعدگی</w:t>
      </w:r>
      <w:r w:rsidRPr="004522A9">
        <w:rPr>
          <w:rFonts w:ascii="IRANYekan" w:eastAsia="Times New Roman" w:hAnsi="IRANYekan" w:cs="B Mitra"/>
          <w:b/>
          <w:bCs/>
          <w:sz w:val="28"/>
          <w:szCs w:val="28"/>
        </w:rPr>
        <w:t xml:space="preserve"> (PSST):</w:t>
      </w:r>
    </w:p>
    <w:p w14:paraId="542EA2E9" w14:textId="4BE5F168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این پرسشنامه دارای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سوال بوده و هدف آن بررسی علائم سندرم قبل از قاعدگی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 xml:space="preserve"> (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(PMS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و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PMDD)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)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و تاثیر آن در زندگی افراد می باشد</w:t>
      </w:r>
      <w:r w:rsidRPr="004522A9">
        <w:rPr>
          <w:rFonts w:ascii="IRANYekan" w:eastAsia="Times New Roman" w:hAnsi="IRANYekan" w:cs="B Mitra"/>
          <w:sz w:val="28"/>
          <w:szCs w:val="28"/>
        </w:rPr>
        <w:t>.</w:t>
      </w:r>
    </w:p>
    <w:p w14:paraId="1C2CAD66" w14:textId="54F47FB5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>پرسشنامه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PSST</w:t>
      </w:r>
      <w:r w:rsidRPr="004522A9">
        <w:rPr>
          <w:rFonts w:ascii="Cambria" w:eastAsia="Times New Roman" w:hAnsi="Cambria" w:cs="Cambria"/>
          <w:sz w:val="28"/>
          <w:szCs w:val="28"/>
        </w:rPr>
        <w:t> 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شامل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سؤال بوده که دارای دو بخش است </w:t>
      </w:r>
      <w:r w:rsidRPr="004522A9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(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بخش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اول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شامل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١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علایم خلقی، جسمی و رفتاری است و بخش دوم که تأثیر این علایم را بر زندگی افراد میسنجد و شامل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سؤال است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).</w:t>
      </w:r>
    </w:p>
    <w:p w14:paraId="7904D2FB" w14:textId="071B78BA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b/>
          <w:bCs/>
          <w:sz w:val="28"/>
          <w:szCs w:val="28"/>
          <w:rtl/>
        </w:rPr>
        <w:t>هدف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: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بررسی علائم سندرم قبل از قاعدگی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 xml:space="preserve"> (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(PMS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و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PMDD)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)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و تاثیر آن در زندگی افراد</w:t>
      </w:r>
    </w:p>
    <w:p w14:paraId="491ED87A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b/>
          <w:bCs/>
          <w:sz w:val="28"/>
          <w:szCs w:val="28"/>
          <w:rtl/>
        </w:rPr>
        <w:t>شیوه تکمیل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: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اخیرا به چه میزان علایم زیر را در خود مشاهده نموده اید</w:t>
      </w:r>
      <w:r w:rsidRPr="004522A9">
        <w:rPr>
          <w:rFonts w:ascii="IRANYekan" w:eastAsia="Times New Roman" w:hAnsi="IRANYekan" w:cs="B Mitra"/>
          <w:sz w:val="28"/>
          <w:szCs w:val="28"/>
        </w:rPr>
        <w:t>:</w:t>
      </w:r>
    </w:p>
    <w:p w14:paraId="3F638C5F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Cambria" w:eastAsia="Times New Roman" w:hAnsi="Cambria" w:cs="Cambria"/>
          <w:sz w:val="28"/>
          <w:szCs w:val="28"/>
        </w:rPr>
        <w:t> </w:t>
      </w:r>
    </w:p>
    <w:p w14:paraId="690D005C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b/>
          <w:bCs/>
          <w:sz w:val="28"/>
          <w:szCs w:val="28"/>
          <w:rtl/>
        </w:rPr>
        <w:t>سوالات</w:t>
      </w:r>
      <w:r w:rsidRPr="004522A9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32D3C02F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عصبانیت/زودرنجی</w:t>
      </w:r>
    </w:p>
    <w:p w14:paraId="0080A119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اضطراب/تنش</w:t>
      </w:r>
      <w:bookmarkStart w:id="0" w:name="_GoBack"/>
      <w:bookmarkEnd w:id="0"/>
    </w:p>
    <w:p w14:paraId="61B0DD46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گریه کردن/افزایش حساسیت در مقابل پاسخ منفی</w:t>
      </w:r>
    </w:p>
    <w:p w14:paraId="5925B22D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خلق افسرده/نا امیدی</w:t>
      </w:r>
    </w:p>
    <w:p w14:paraId="1631554C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کاهش علاقه به فعالیتهای شغلی</w:t>
      </w:r>
    </w:p>
    <w:p w14:paraId="7DA1FC21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کاهش علاقه به فعالیتهای داخل منزل</w:t>
      </w:r>
    </w:p>
    <w:p w14:paraId="4A526EAE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کاهش علاقه به فعالیتهای اجتماعی</w:t>
      </w:r>
    </w:p>
    <w:p w14:paraId="576CEA3E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دشواری درتمرکز (مانند عدم تمرکز بر روی درس یا هر کار دیگر)</w:t>
      </w:r>
    </w:p>
    <w:p w14:paraId="08632EFC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خستگی/کمبود انرژی</w:t>
      </w:r>
    </w:p>
    <w:p w14:paraId="600E2095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پرخوری/ولع غذایی</w:t>
      </w:r>
    </w:p>
    <w:p w14:paraId="1904E653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بی خوابی</w:t>
      </w:r>
    </w:p>
    <w:p w14:paraId="6C04AABB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پر خوابی (نیاز بیشتر به خواب)</w:t>
      </w:r>
    </w:p>
    <w:p w14:paraId="0A16CB10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احساس آشفتگی یا غیرقابل کنترل بودن</w:t>
      </w:r>
    </w:p>
    <w:p w14:paraId="2778D37F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داشتن علایم جسمانی مانند درد پستان، سردرد، دردهای عضلانی/مفصلی، نفخ شکم، افزایش وزن</w:t>
      </w:r>
    </w:p>
    <w:p w14:paraId="615668D4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کارآمدی شغلی/تحصیلی</w:t>
      </w:r>
    </w:p>
    <w:p w14:paraId="4B0087F9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ارتباط با همکاران و دوستان</w:t>
      </w:r>
    </w:p>
    <w:p w14:paraId="6E6D3811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ارتباط با خانواده</w:t>
      </w:r>
    </w:p>
    <w:p w14:paraId="6F0CD17E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lastRenderedPageBreak/>
        <w:t>۱۸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فعالیتهای اجتماعی</w:t>
      </w:r>
    </w:p>
    <w:p w14:paraId="59CDCF93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مسئولیتهای خانوادگی</w:t>
      </w:r>
    </w:p>
    <w:p w14:paraId="47A11D88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b/>
          <w:bCs/>
          <w:sz w:val="28"/>
          <w:szCs w:val="28"/>
          <w:rtl/>
        </w:rPr>
        <w:t>شیوه نمره گذاری</w:t>
      </w:r>
      <w:r w:rsidRPr="004522A9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0AF6D02A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>شیوه نمره دهی</w:t>
      </w:r>
      <w:r w:rsidRPr="004522A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آن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طیف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لیکرت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چهار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گزینه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ای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بوده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جدول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امتیاز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مربوط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ه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ر گزینه ارائه گردیده است</w:t>
      </w:r>
      <w:r w:rsidRPr="004522A9">
        <w:rPr>
          <w:rFonts w:ascii="IRANYekan" w:eastAsia="Times New Roman" w:hAnsi="IRANYekan" w:cs="B Mitra"/>
          <w:sz w:val="28"/>
          <w:szCs w:val="28"/>
        </w:rPr>
        <w:t>:</w:t>
      </w:r>
    </w:p>
    <w:p w14:paraId="399C81FF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Cambria" w:eastAsia="Times New Roman" w:hAnsi="Cambria" w:cs="Cambria"/>
          <w:sz w:val="28"/>
          <w:szCs w:val="28"/>
        </w:rPr>
        <w:t> </w:t>
      </w:r>
    </w:p>
    <w:p w14:paraId="4433E9F4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( تفسیر) بر اساس میزان نمره پرسشنامه </w:t>
      </w:r>
    </w:p>
    <w:p w14:paraId="16A31913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برای هر سؤال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معیار اصلا، خفیف، متوسط و شدید ذکر گردید که از صفر تا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نمره بندی شدند. جهت تشخیص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PMS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متوسط یا شدید سه شرط ذیل باید با هم وجود داشته باشد</w:t>
      </w:r>
      <w:r w:rsidRPr="004522A9">
        <w:rPr>
          <w:rFonts w:ascii="IRANYekan" w:eastAsia="Times New Roman" w:hAnsi="IRANYekan" w:cs="B Mitra"/>
          <w:sz w:val="28"/>
          <w:szCs w:val="28"/>
        </w:rPr>
        <w:t>:</w:t>
      </w:r>
    </w:p>
    <w:p w14:paraId="0A05A2CE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>١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-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از گزینه ١ تا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حداقل یک مورد متوسط یا شدید باشد،</w:t>
      </w:r>
    </w:p>
    <w:p w14:paraId="15437575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-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علاوه بر مورد قبلی از گزینه ١ تا ١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حداقل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مورد متوسط یا شدید باشد و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۳-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در بخش تأثیر علایم بر زندگی (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گزینه آخر) یک مورد متوسط یا شدید وجود داشته باشد</w:t>
      </w:r>
      <w:r w:rsidRPr="004522A9">
        <w:rPr>
          <w:rFonts w:ascii="IRANYekan" w:eastAsia="Times New Roman" w:hAnsi="IRANYekan" w:cs="B Mitra"/>
          <w:sz w:val="28"/>
          <w:szCs w:val="28"/>
        </w:rPr>
        <w:t>.</w:t>
      </w:r>
    </w:p>
    <w:p w14:paraId="57FDBAF5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>جهت تشخیص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PMDD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نیز سه شرط ذیل باید با هم وجود داشته باشد</w:t>
      </w:r>
      <w:r w:rsidRPr="004522A9">
        <w:rPr>
          <w:rFonts w:ascii="IRANYekan" w:eastAsia="Times New Roman" w:hAnsi="IRANYekan" w:cs="B Mitra"/>
          <w:sz w:val="28"/>
          <w:szCs w:val="28"/>
        </w:rPr>
        <w:t>:</w:t>
      </w:r>
    </w:p>
    <w:p w14:paraId="3BFA1E59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>١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-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از گزینه ١تا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حداقل یک مورد شدید باشد</w:t>
      </w:r>
    </w:p>
    <w:p w14:paraId="056B11E7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-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علاوه بر مورد قبلی از گزینه ١ تا ١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حداقل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مورد متوسط یا شدید باشد و</w:t>
      </w:r>
    </w:p>
    <w:p w14:paraId="779A8F06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Cambria" w:eastAsia="Times New Roman" w:hAnsi="Cambria" w:cs="Cambria"/>
          <w:sz w:val="28"/>
          <w:szCs w:val="28"/>
        </w:rPr>
        <w:t> 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-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در بخش تأثیر علایم بر زندگی (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گزینه آخر) یک مورد شدید وجود داشته باشد</w:t>
      </w:r>
      <w:r w:rsidRPr="004522A9">
        <w:rPr>
          <w:rFonts w:ascii="IRANYekan" w:eastAsia="Times New Roman" w:hAnsi="IRANYekan" w:cs="B Mitra"/>
          <w:sz w:val="28"/>
          <w:szCs w:val="28"/>
        </w:rPr>
        <w:t>.</w:t>
      </w:r>
    </w:p>
    <w:p w14:paraId="7F6DDDA6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>بر اساس این روش از تحلیل شما نمره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softHyphen/>
        <w:t>های به دست آمده را</w:t>
      </w:r>
      <w:r w:rsidRPr="004522A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کرده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 w:hint="cs"/>
          <w:sz w:val="28"/>
          <w:szCs w:val="28"/>
          <w:rtl/>
        </w:rPr>
        <w:t>جدول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زیر قضاوت کنید.توجه داشته باشید میزان امتیاز های زیر برای یک پرسشنامه است در صورتی که به طور مثال شما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پرسشنامه داشته باشید باید امتیاز های زیر را ضربدر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کنید</w:t>
      </w:r>
    </w:p>
    <w:p w14:paraId="34DD2EE7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lastRenderedPageBreak/>
        <w:t>مثال: حد پایین نمرات پرسشنامه به طریق زیر بدست آمده است</w:t>
      </w:r>
    </w:p>
    <w:p w14:paraId="245D28AA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تعداد سوالات پرسشنامه *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 =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حد پایین نمره</w:t>
      </w:r>
    </w:p>
    <w:p w14:paraId="24EDC5F2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>حد پایین نمره حد متوسط نمرات حد بالای نمرات</w:t>
      </w:r>
    </w:p>
    <w:p w14:paraId="50CF93A1" w14:textId="77777777" w:rsidR="00C216F0" w:rsidRPr="004522A9" w:rsidRDefault="00C216F0" w:rsidP="00C216F0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۰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Arial" w:eastAsia="Times New Roman" w:hAnsi="Arial" w:cs="B Mitra"/>
          <w:sz w:val="28"/>
          <w:szCs w:val="28"/>
        </w:rPr>
        <w:t>–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۲۸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Arial" w:eastAsia="Times New Roman" w:hAnsi="Arial" w:cs="B Mitra"/>
          <w:sz w:val="28"/>
          <w:szCs w:val="28"/>
        </w:rPr>
        <w:t>–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۵۷</w:t>
      </w:r>
    </w:p>
    <w:p w14:paraId="465F629A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امتیازات خود را از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عبارت فوق با یکدیگر جمع نمایید. حداقل امتیاز ممکن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۰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و حداکثر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۵۷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خواهد بود</w:t>
      </w:r>
      <w:r w:rsidRPr="004522A9">
        <w:rPr>
          <w:rFonts w:ascii="IRANYekan" w:eastAsia="Times New Roman" w:hAnsi="IRANYekan" w:cs="B Mitra"/>
          <w:sz w:val="28"/>
          <w:szCs w:val="28"/>
        </w:rPr>
        <w:t>.</w:t>
      </w:r>
    </w:p>
    <w:p w14:paraId="545682FD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>نمره بین</w:t>
      </w:r>
      <w:r w:rsidRPr="004522A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۰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4522A9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: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علائم سندرم قبل از قاعدگی، خفیف است</w:t>
      </w:r>
      <w:r w:rsidRPr="004522A9">
        <w:rPr>
          <w:rFonts w:ascii="IRANYekan" w:eastAsia="Times New Roman" w:hAnsi="IRANYekan" w:cs="B Mitra"/>
          <w:sz w:val="28"/>
          <w:szCs w:val="28"/>
        </w:rPr>
        <w:t>.</w:t>
      </w:r>
    </w:p>
    <w:p w14:paraId="15EC03F9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نمره بین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۲۸ :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علائم سندرم قبل از قاعدگی، متوسط است</w:t>
      </w:r>
      <w:r w:rsidRPr="004522A9">
        <w:rPr>
          <w:rFonts w:ascii="IRANYekan" w:eastAsia="Times New Roman" w:hAnsi="IRANYekan" w:cs="B Mitra"/>
          <w:sz w:val="28"/>
          <w:szCs w:val="28"/>
        </w:rPr>
        <w:t>.</w:t>
      </w:r>
    </w:p>
    <w:p w14:paraId="1A6115B1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 xml:space="preserve">نمره بالاتر از 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>۲۸</w:t>
      </w:r>
      <w:r w:rsidRPr="004522A9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Pr="004522A9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: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علائم سندرم قبل از قاعدگی، شدید است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1989DD8D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Cambria" w:eastAsia="Times New Roman" w:hAnsi="Cambria" w:cs="Cambria"/>
          <w:sz w:val="28"/>
          <w:szCs w:val="28"/>
        </w:rPr>
        <w:t> </w:t>
      </w:r>
    </w:p>
    <w:p w14:paraId="5905312E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Cambria" w:eastAsia="Times New Roman" w:hAnsi="Cambria" w:cs="Cambria"/>
          <w:sz w:val="28"/>
          <w:szCs w:val="28"/>
        </w:rPr>
        <w:t> </w:t>
      </w:r>
    </w:p>
    <w:p w14:paraId="373C8C13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و پایایی پرسشنامه</w:t>
      </w:r>
      <w:r w:rsidRPr="004522A9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28D690FE" w14:textId="2397F356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>در پ‍ژوهش سیه بازی و همكاران (1390) برای اعتبارسنجی این ابزار نمونه ای از دانشجویان دختر ساکن خوابگاه های دانشگاه های تهران به طور تصادفی انتخاب و مورد ارزیابی قرار گرفتند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4A851CD1" w14:textId="4C4F5603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>پایایی پرسشنامه با استفاده از محاسبه ضریب آلفای کرونباخ بررسی شد. برای بررسی روایی پرسشنامه نیز از دو روش ظاهری و محتوایی استفاده گردید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6FAF4EC5" w14:textId="00887AA9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t>در آزمون پایایی این ابزار، مقادیر آلفای کرونباخ 9/0 بدست آمد. مقادیر نسبت روایی محتوا و شاخص روایی محتوا به ترتیب 7/0 و 8/0 حاکی از روایی محتوایی این پرسشنامه است</w:t>
      </w:r>
      <w:r w:rsidRPr="004522A9">
        <w:rPr>
          <w:rFonts w:ascii="IRANYekan" w:eastAsia="Times New Roman" w:hAnsi="IRANYekan" w:cs="B Mitra"/>
          <w:sz w:val="28"/>
          <w:szCs w:val="28"/>
        </w:rPr>
        <w:t>.</w:t>
      </w:r>
    </w:p>
    <w:p w14:paraId="336DDB65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Cambria" w:eastAsia="Times New Roman" w:hAnsi="Cambria" w:cs="Cambria"/>
          <w:sz w:val="28"/>
          <w:szCs w:val="28"/>
        </w:rPr>
        <w:t> </w:t>
      </w:r>
    </w:p>
    <w:p w14:paraId="1886870A" w14:textId="77777777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b/>
          <w:bCs/>
          <w:sz w:val="28"/>
          <w:szCs w:val="28"/>
          <w:rtl/>
        </w:rPr>
        <w:t>منابع</w:t>
      </w:r>
      <w:r w:rsidRPr="004522A9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7BF739D6" w14:textId="74E3F8D4" w:rsidR="00C216F0" w:rsidRPr="004522A9" w:rsidRDefault="00C216F0" w:rsidP="00C216F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522A9">
        <w:rPr>
          <w:rFonts w:ascii="IRANYekan" w:eastAsia="Times New Roman" w:hAnsi="IRANYekan" w:cs="B Mitra"/>
          <w:sz w:val="28"/>
          <w:szCs w:val="28"/>
          <w:rtl/>
        </w:rPr>
        <w:lastRenderedPageBreak/>
        <w:t>سیه بازی، شیوا، زهرا حریری، فاطمه، منتظری، علی، مقدم بنائم، لیدا، (1390)، استاندارد سازی پرسشنامه غربالگری علایم قبل از قاعدگی</w:t>
      </w:r>
      <w:r w:rsidRPr="004522A9">
        <w:rPr>
          <w:rFonts w:ascii="IRANYekan" w:eastAsia="Times New Roman" w:hAnsi="IRANYekan" w:cs="B Mitra"/>
          <w:sz w:val="28"/>
          <w:szCs w:val="28"/>
        </w:rPr>
        <w:t xml:space="preserve"> PSST: </w:t>
      </w:r>
      <w:r w:rsidRPr="004522A9">
        <w:rPr>
          <w:rFonts w:ascii="IRANYekan" w:eastAsia="Times New Roman" w:hAnsi="IRANYekan" w:cs="B Mitra"/>
          <w:sz w:val="28"/>
          <w:szCs w:val="28"/>
          <w:rtl/>
        </w:rPr>
        <w:t>ترجمه و روان سنجی گونه ایرانی، فصلنامه پایش، سال دهم، شماره چهارم، پاییز ١٣٩٠، صص ٤٢٧-421</w:t>
      </w:r>
      <w:r w:rsidRPr="004522A9">
        <w:rPr>
          <w:rFonts w:ascii="IRANYekan" w:eastAsia="Times New Roman" w:hAnsi="IRANYekan" w:cs="B Mitra"/>
          <w:sz w:val="28"/>
          <w:szCs w:val="28"/>
        </w:rPr>
        <w:t>.</w:t>
      </w:r>
    </w:p>
    <w:p w14:paraId="62B47F53" w14:textId="77777777" w:rsidR="00122F54" w:rsidRPr="004522A9" w:rsidRDefault="00122F54" w:rsidP="00C216F0">
      <w:pPr>
        <w:bidi/>
        <w:rPr>
          <w:rFonts w:ascii="IRANYekan" w:hAnsi="IRANYekan" w:cs="B Mitra"/>
          <w:sz w:val="28"/>
          <w:szCs w:val="28"/>
        </w:rPr>
      </w:pPr>
    </w:p>
    <w:sectPr w:rsidR="00122F54" w:rsidRPr="004522A9" w:rsidSect="00C216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BB233" w14:textId="77777777" w:rsidR="00240E81" w:rsidRDefault="00240E81" w:rsidP="00C216F0">
      <w:pPr>
        <w:spacing w:after="0" w:line="240" w:lineRule="auto"/>
      </w:pPr>
      <w:r>
        <w:separator/>
      </w:r>
    </w:p>
  </w:endnote>
  <w:endnote w:type="continuationSeparator" w:id="0">
    <w:p w14:paraId="45D06462" w14:textId="77777777" w:rsidR="00240E81" w:rsidRDefault="00240E81" w:rsidP="00C2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9F013" w14:textId="77777777" w:rsidR="00C216F0" w:rsidRDefault="00C216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3298D" w14:textId="77777777" w:rsidR="00C216F0" w:rsidRDefault="00C216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83AC5" w14:textId="77777777" w:rsidR="00C216F0" w:rsidRDefault="00C216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495BD" w14:textId="77777777" w:rsidR="00240E81" w:rsidRDefault="00240E81" w:rsidP="00C216F0">
      <w:pPr>
        <w:spacing w:after="0" w:line="240" w:lineRule="auto"/>
      </w:pPr>
      <w:r>
        <w:separator/>
      </w:r>
    </w:p>
  </w:footnote>
  <w:footnote w:type="continuationSeparator" w:id="0">
    <w:p w14:paraId="7AEF0172" w14:textId="77777777" w:rsidR="00240E81" w:rsidRDefault="00240E81" w:rsidP="00C2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09D85" w14:textId="43A67DF3" w:rsidR="00C216F0" w:rsidRDefault="00C216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F1110" w14:textId="653AB85B" w:rsidR="00C216F0" w:rsidRDefault="00C216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4AF66" w14:textId="61C0FC93" w:rsidR="00C216F0" w:rsidRDefault="00C21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36"/>
    <w:rsid w:val="0001464E"/>
    <w:rsid w:val="00122F54"/>
    <w:rsid w:val="00240E81"/>
    <w:rsid w:val="004522A9"/>
    <w:rsid w:val="00843736"/>
    <w:rsid w:val="00C216F0"/>
    <w:rsid w:val="00C9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25A0A3"/>
  <w15:chartTrackingRefBased/>
  <w15:docId w15:val="{09DE89EB-F1EA-4C06-AE72-C821818D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1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16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216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1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6F0"/>
  </w:style>
  <w:style w:type="paragraph" w:styleId="Footer">
    <w:name w:val="footer"/>
    <w:basedOn w:val="Normal"/>
    <w:link w:val="FooterChar"/>
    <w:uiPriority w:val="99"/>
    <w:unhideWhenUsed/>
    <w:rsid w:val="00C21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9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cp:lastPrinted>2022-02-18T16:03:00Z</cp:lastPrinted>
  <dcterms:created xsi:type="dcterms:W3CDTF">2022-02-18T16:00:00Z</dcterms:created>
  <dcterms:modified xsi:type="dcterms:W3CDTF">2024-04-21T12:21:00Z</dcterms:modified>
</cp:coreProperties>
</file>