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2CEA7" w14:textId="77777777" w:rsidR="00AF164E" w:rsidRPr="00B81533" w:rsidRDefault="00AF164E" w:rsidP="00AF164E">
      <w:pPr>
        <w:widowControl w:val="0"/>
        <w:autoSpaceDE w:val="0"/>
        <w:autoSpaceDN w:val="0"/>
        <w:adjustRightInd w:val="0"/>
        <w:ind w:left="693" w:right="630"/>
        <w:jc w:val="center"/>
        <w:rPr>
          <w:rFonts w:ascii="IRANYekan" w:hAnsi="IRANYekan" w:cs="B Mitra"/>
          <w:sz w:val="28"/>
          <w:szCs w:val="28"/>
        </w:rPr>
      </w:pPr>
      <w:bookmarkStart w:id="0" w:name="_GoBack"/>
      <w:r w:rsidRPr="00B81533">
        <w:rPr>
          <w:rFonts w:ascii="IRANYekan" w:hAnsi="IRANYekan" w:cs="B Mitra"/>
          <w:sz w:val="28"/>
          <w:szCs w:val="28"/>
          <w:rtl/>
        </w:rPr>
        <w:t>لطفا میزان برخورداری خود از مهارت های زندگی را با توجه به مقیاس زیر مشخص نمایید.</w:t>
      </w:r>
    </w:p>
    <w:p w14:paraId="08EE9F35" w14:textId="77777777" w:rsidR="00AF164E" w:rsidRPr="00B81533" w:rsidRDefault="00AF164E" w:rsidP="00AF164E">
      <w:pPr>
        <w:widowControl w:val="0"/>
        <w:autoSpaceDE w:val="0"/>
        <w:autoSpaceDN w:val="0"/>
        <w:adjustRightInd w:val="0"/>
        <w:ind w:left="693" w:right="630"/>
        <w:jc w:val="center"/>
        <w:rPr>
          <w:rFonts w:ascii="IRANYekan" w:hAnsi="IRANYekan" w:cs="B Mitra"/>
          <w:b/>
          <w:bCs/>
          <w:sz w:val="28"/>
          <w:szCs w:val="28"/>
        </w:rPr>
      </w:pPr>
      <w:r w:rsidRPr="00B81533">
        <w:rPr>
          <w:rFonts w:ascii="IRANYekan" w:hAnsi="IRANYekan" w:cs="B Mitra"/>
          <w:b/>
          <w:bCs/>
          <w:sz w:val="28"/>
          <w:szCs w:val="28"/>
          <w:rtl/>
        </w:rPr>
        <w:t>1= بسیارکم ... 2= کم ...  3= متوسط ...  4= زیاد ... 5= بسیار زیاد</w:t>
      </w:r>
    </w:p>
    <w:p w14:paraId="455E731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53732EF2"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آموزش مهارت خودآگاهی</w:t>
      </w:r>
    </w:p>
    <w:p w14:paraId="04DCED15"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2A7FF91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 آگاهی از نقاط ضعف و قوت خویش . </w:t>
      </w:r>
    </w:p>
    <w:p w14:paraId="0A831B7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2-آگاهی از حقوق و مسئولیت های خود.</w:t>
      </w:r>
    </w:p>
    <w:p w14:paraId="62C10AE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3- بیان ارزش های خود.</w:t>
      </w:r>
    </w:p>
    <w:p w14:paraId="22CC30F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4- اعتماد به نفس.</w:t>
      </w:r>
    </w:p>
    <w:p w14:paraId="0E80111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5- داشتن نگرش مثبت به خود.</w:t>
      </w:r>
    </w:p>
    <w:p w14:paraId="621B3A4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 6- داشتن نگرش مثبت به دیگران .</w:t>
      </w:r>
    </w:p>
    <w:p w14:paraId="49986B3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7-تشخسص رفتار مناسب زنانه.</w:t>
      </w:r>
    </w:p>
    <w:p w14:paraId="7757307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8- تشخیص رفتارهای مناسب مردانه.</w:t>
      </w:r>
    </w:p>
    <w:p w14:paraId="66EB4A9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9- راهنمایی گرفتن از ارزش های فردی هنگام انجام دادن کارها.</w:t>
      </w:r>
    </w:p>
    <w:p w14:paraId="6B99DC12"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10-تشخیص نیازهای روانی.</w:t>
      </w:r>
    </w:p>
    <w:p w14:paraId="089C8E7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11- لذت بردن از زندگی.</w:t>
      </w:r>
    </w:p>
    <w:p w14:paraId="7912ECE8"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66177385"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داشتن هدف در زندگی</w:t>
      </w:r>
    </w:p>
    <w:p w14:paraId="2CB79D3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B182AE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12-برخورد مناسب با ناکامی ها و شکست ها. </w:t>
      </w:r>
    </w:p>
    <w:p w14:paraId="09323EB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13- ارزشیابی موثر بودن اعمال خود. </w:t>
      </w:r>
    </w:p>
    <w:p w14:paraId="679D2D8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14- تشخیص نیازهای جسمانی. </w:t>
      </w:r>
    </w:p>
    <w:p w14:paraId="13E76FB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15-تشخیص نیازهای روانی.</w:t>
      </w:r>
    </w:p>
    <w:p w14:paraId="30B5FF7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16- پی بردن به اهداف و اهمیت آنها.</w:t>
      </w:r>
    </w:p>
    <w:p w14:paraId="5115A03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17-تدوین اهداف کوتاه مدت. </w:t>
      </w:r>
    </w:p>
    <w:p w14:paraId="45AF413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18- تدوین اهداف بلند مدت.</w:t>
      </w:r>
    </w:p>
    <w:p w14:paraId="6F664E92" w14:textId="77777777" w:rsidR="00AF164E" w:rsidRPr="00B81533" w:rsidRDefault="00AF164E" w:rsidP="00AF164E">
      <w:pPr>
        <w:ind w:left="693" w:right="630"/>
        <w:jc w:val="both"/>
        <w:rPr>
          <w:rFonts w:ascii="IRANYekan" w:hAnsi="IRANYekan" w:cs="B Mitra"/>
          <w:b/>
          <w:bCs/>
          <w:sz w:val="28"/>
          <w:szCs w:val="28"/>
        </w:rPr>
      </w:pPr>
      <w:r w:rsidRPr="00B81533">
        <w:rPr>
          <w:rFonts w:ascii="IRANYekan" w:hAnsi="IRANYekan" w:cs="B Mitra"/>
          <w:b/>
          <w:bCs/>
          <w:sz w:val="28"/>
          <w:szCs w:val="28"/>
          <w:rtl/>
        </w:rPr>
        <w:t>19-کنار آمدن با تغییرات در زندگی.</w:t>
      </w:r>
    </w:p>
    <w:p w14:paraId="42E1249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20-انتخاب اهداف و انتخاب فعالیتها جهت رسیدن به هدف.</w:t>
      </w:r>
    </w:p>
    <w:p w14:paraId="5245578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21-پی بردن به اهداف و اهمیت آنها.</w:t>
      </w:r>
    </w:p>
    <w:p w14:paraId="493C7385"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2F28911B"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مهارتهای مربوط به ارتباط های انسانی</w:t>
      </w:r>
    </w:p>
    <w:p w14:paraId="42537FD7"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85C3C71"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22- ارتباط کلامی موثر. </w:t>
      </w:r>
    </w:p>
    <w:p w14:paraId="25876CA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23- ارتباط غیرکلامی موثر. </w:t>
      </w:r>
    </w:p>
    <w:p w14:paraId="576025F2"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24- ابراز وجود. </w:t>
      </w:r>
    </w:p>
    <w:p w14:paraId="1E9CA89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25-غلبه بر کمرویی.</w:t>
      </w:r>
    </w:p>
    <w:p w14:paraId="7AFD072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26- گوش دادن فعال. </w:t>
      </w:r>
    </w:p>
    <w:p w14:paraId="5808D3B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27- درک احساسات دیگرا.</w:t>
      </w:r>
    </w:p>
    <w:p w14:paraId="65ADE37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28- نه گفتن به آنهایی که درخواست های غیرمعقول دارند. </w:t>
      </w:r>
    </w:p>
    <w:p w14:paraId="5AFC7F4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29-سوال کردن ( مثلا درباره نا عادلانه بودن قانون). </w:t>
      </w:r>
    </w:p>
    <w:p w14:paraId="23ACD83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30-استفاده از روش های مناسب برای برقراری ارتباط.</w:t>
      </w:r>
    </w:p>
    <w:p w14:paraId="38EE5EC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31- انعطاف پذیری و مسئولیت پذیری در برقراری ارتباط.</w:t>
      </w:r>
    </w:p>
    <w:p w14:paraId="2BB72B7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32-احترام به نظرات دیگران.</w:t>
      </w:r>
    </w:p>
    <w:p w14:paraId="2D0A99D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ABDB13E"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روابط بین فردی</w:t>
      </w:r>
    </w:p>
    <w:p w14:paraId="2A4557F7"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414C5A4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33- همکاری و مشارکت با دیگران. </w:t>
      </w:r>
    </w:p>
    <w:p w14:paraId="2930FEF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34- دستیابی و نگهداری دوستان. </w:t>
      </w:r>
    </w:p>
    <w:p w14:paraId="57B1E5A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35- برقراری روابط صمیمانه با دیگران.</w:t>
      </w:r>
    </w:p>
    <w:p w14:paraId="5EC51488"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36-بیان واضح و روشن تفکرات و اهداف.</w:t>
      </w:r>
    </w:p>
    <w:p w14:paraId="49B19AD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lang w:bidi="fa-IR"/>
        </w:rPr>
      </w:pPr>
    </w:p>
    <w:p w14:paraId="3D8D35F8"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روابط بین فردی</w:t>
      </w:r>
    </w:p>
    <w:p w14:paraId="6D5C301A"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4AE3A7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37-درک دیگران. </w:t>
      </w:r>
    </w:p>
    <w:p w14:paraId="2B0521E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38- احترام به افراد، دیدگاه ها ، نژادها، و مذاهب گوناگون.</w:t>
      </w:r>
    </w:p>
    <w:p w14:paraId="7EF333E5" w14:textId="77777777" w:rsidR="00AF164E" w:rsidRPr="00B81533" w:rsidRDefault="00AF164E" w:rsidP="00AF164E">
      <w:pPr>
        <w:ind w:left="693" w:right="630"/>
        <w:jc w:val="both"/>
        <w:rPr>
          <w:rFonts w:ascii="IRANYekan" w:hAnsi="IRANYekan" w:cs="B Mitra"/>
          <w:b/>
          <w:bCs/>
          <w:sz w:val="28"/>
          <w:szCs w:val="28"/>
          <w:rtl/>
        </w:rPr>
      </w:pPr>
      <w:r w:rsidRPr="00B81533">
        <w:rPr>
          <w:rFonts w:ascii="IRANYekan" w:hAnsi="IRANYekan" w:cs="B Mitra"/>
          <w:b/>
          <w:bCs/>
          <w:sz w:val="28"/>
          <w:szCs w:val="28"/>
          <w:rtl/>
        </w:rPr>
        <w:t>39-تمجید و تحسین کردن دیگران .</w:t>
      </w:r>
    </w:p>
    <w:p w14:paraId="531ADE3D" w14:textId="77777777" w:rsidR="00AF164E" w:rsidRPr="00B81533" w:rsidRDefault="00AF164E" w:rsidP="00AF164E">
      <w:pPr>
        <w:ind w:left="693" w:right="630"/>
        <w:jc w:val="both"/>
        <w:rPr>
          <w:rFonts w:ascii="IRANYekan" w:hAnsi="IRANYekan" w:cs="B Mitra"/>
          <w:b/>
          <w:bCs/>
          <w:sz w:val="28"/>
          <w:szCs w:val="28"/>
          <w:rtl/>
        </w:rPr>
      </w:pPr>
      <w:r w:rsidRPr="00B81533">
        <w:rPr>
          <w:rFonts w:ascii="IRANYekan" w:hAnsi="IRANYekan" w:cs="B Mitra"/>
          <w:b/>
          <w:bCs/>
          <w:sz w:val="28"/>
          <w:szCs w:val="28"/>
          <w:rtl/>
        </w:rPr>
        <w:t xml:space="preserve">40-پذیرش تشویق و تحسین از طرف دیگران. </w:t>
      </w:r>
    </w:p>
    <w:p w14:paraId="48CCA25A" w14:textId="77777777" w:rsidR="00AF164E" w:rsidRPr="00B81533" w:rsidRDefault="00AF164E" w:rsidP="00AF164E">
      <w:pPr>
        <w:ind w:left="693" w:right="630"/>
        <w:jc w:val="both"/>
        <w:rPr>
          <w:rFonts w:ascii="IRANYekan" w:hAnsi="IRANYekan" w:cs="B Mitra"/>
          <w:b/>
          <w:bCs/>
          <w:sz w:val="28"/>
          <w:szCs w:val="28"/>
          <w:rtl/>
        </w:rPr>
      </w:pPr>
      <w:r w:rsidRPr="00B81533">
        <w:rPr>
          <w:rFonts w:ascii="IRANYekan" w:hAnsi="IRANYekan" w:cs="B Mitra"/>
          <w:b/>
          <w:bCs/>
          <w:sz w:val="28"/>
          <w:szCs w:val="28"/>
          <w:rtl/>
        </w:rPr>
        <w:t xml:space="preserve">41-توانایی ابراز احساسات. </w:t>
      </w:r>
    </w:p>
    <w:p w14:paraId="6D7D2884" w14:textId="77777777" w:rsidR="00AF164E" w:rsidRPr="00B81533" w:rsidRDefault="00AF164E" w:rsidP="00AF164E">
      <w:pPr>
        <w:ind w:left="693" w:right="630"/>
        <w:jc w:val="both"/>
        <w:rPr>
          <w:rFonts w:ascii="IRANYekan" w:hAnsi="IRANYekan" w:cs="B Mitra"/>
          <w:b/>
          <w:bCs/>
          <w:sz w:val="28"/>
          <w:szCs w:val="28"/>
        </w:rPr>
      </w:pPr>
      <w:r w:rsidRPr="00B81533">
        <w:rPr>
          <w:rFonts w:ascii="IRANYekan" w:hAnsi="IRANYekan" w:cs="B Mitra"/>
          <w:b/>
          <w:bCs/>
          <w:sz w:val="28"/>
          <w:szCs w:val="28"/>
          <w:rtl/>
        </w:rPr>
        <w:t>42-همدلی با دیگران.</w:t>
      </w:r>
    </w:p>
    <w:p w14:paraId="7588374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43- پذیرش انتقاد از دیگران. </w:t>
      </w:r>
    </w:p>
    <w:p w14:paraId="05BD8B3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44-توانایی انتقاد از دیگران.</w:t>
      </w:r>
    </w:p>
    <w:p w14:paraId="53929086"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38BF52D3"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lastRenderedPageBreak/>
        <w:t>تصمیم گیری</w:t>
      </w:r>
    </w:p>
    <w:p w14:paraId="1ED942F1"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FE9ECA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45- تصمیم گیری فعالانه بر مبنای آگاهی از حقایقی که انتخاب های فردی را تحت تاثیر قرار می دهد. </w:t>
      </w:r>
    </w:p>
    <w:p w14:paraId="1C29432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46- تصمیم گیری بر مبنای ارزیابی دقیق موقعیت ها. </w:t>
      </w:r>
    </w:p>
    <w:p w14:paraId="7601D94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47- انتخاب اهداف واقع بینانه. </w:t>
      </w:r>
    </w:p>
    <w:p w14:paraId="3FF955C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48-برنامه ریزی و پذیرش مسئولیت اعمال خود.</w:t>
      </w:r>
    </w:p>
    <w:p w14:paraId="5B5C9D2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49- آمادگی برای تغییر دادن تصمیم ها جهت انتخاب گزینه مناسب.</w:t>
      </w:r>
    </w:p>
    <w:p w14:paraId="0B06475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50-به کارگیری معیارهای مرتبط جهت انتخاب گزینه مناسب.</w:t>
      </w:r>
    </w:p>
    <w:p w14:paraId="0AEBFB2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51-گردآوری اطلاعات تا حد ممکن در هنگام تصمیم گیری. </w:t>
      </w:r>
    </w:p>
    <w:p w14:paraId="1A0F98A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52-پای بند بودن به اجرای تصمیم و اطمینان به تصمیم های خود.</w:t>
      </w:r>
    </w:p>
    <w:p w14:paraId="63603E6B"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7E478375"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بهداشت و سلامت روانی</w:t>
      </w:r>
    </w:p>
    <w:p w14:paraId="188B119F"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2A2FCCD1"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53- شناخت هیجان های خود. </w:t>
      </w:r>
    </w:p>
    <w:p w14:paraId="06D12F6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54-شناخت هیجانهای دیگران. </w:t>
      </w:r>
    </w:p>
    <w:p w14:paraId="2214C5E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55-مقابله با ناکامی ، غم و ترس. </w:t>
      </w:r>
    </w:p>
    <w:p w14:paraId="11F92B4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56-کنترل فشارهای روانی. </w:t>
      </w:r>
    </w:p>
    <w:p w14:paraId="1EFEF08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57- کنترل خشم.</w:t>
      </w:r>
    </w:p>
    <w:p w14:paraId="355E56C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58-کنار آمدن با موقعیت هایی که قابل تغییر نیستند. </w:t>
      </w:r>
    </w:p>
    <w:p w14:paraId="7F3464D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59-مقابله با مشکلات ، بدن توسل به سوء مصرف مواد .</w:t>
      </w:r>
    </w:p>
    <w:p w14:paraId="180E5831"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60-در میان گذاستن ترس ها ، احساسات و مشکلات. </w:t>
      </w:r>
    </w:p>
    <w:p w14:paraId="795A047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61-استفاده از ورزش برای تخلیه تنشهای هیجانی. </w:t>
      </w:r>
    </w:p>
    <w:p w14:paraId="0D6A8A6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62- استفاده از موسیقی برای ایجاد ارامش در فرد </w:t>
      </w:r>
      <w:r w:rsidRPr="00B81533">
        <w:rPr>
          <w:rFonts w:ascii="IRANYekan" w:hAnsi="IRANYekan" w:cs="B Mitra"/>
          <w:b/>
          <w:bCs/>
          <w:sz w:val="28"/>
          <w:szCs w:val="28"/>
        </w:rPr>
        <w:t>]</w:t>
      </w:r>
      <w:r w:rsidRPr="00B81533">
        <w:rPr>
          <w:rFonts w:ascii="IRANYekan" w:hAnsi="IRANYekan" w:cs="B Mitra"/>
          <w:b/>
          <w:bCs/>
          <w:sz w:val="28"/>
          <w:szCs w:val="28"/>
          <w:rtl/>
        </w:rPr>
        <w:t>خود</w:t>
      </w:r>
      <w:r w:rsidRPr="00B81533">
        <w:rPr>
          <w:rFonts w:ascii="IRANYekan" w:hAnsi="IRANYekan" w:cs="B Mitra"/>
          <w:b/>
          <w:bCs/>
          <w:sz w:val="28"/>
          <w:szCs w:val="28"/>
        </w:rPr>
        <w:t>[</w:t>
      </w:r>
      <w:r w:rsidRPr="00B81533">
        <w:rPr>
          <w:rFonts w:ascii="IRANYekan" w:hAnsi="IRANYekan" w:cs="B Mitra"/>
          <w:b/>
          <w:bCs/>
          <w:sz w:val="28"/>
          <w:szCs w:val="28"/>
          <w:rtl/>
        </w:rPr>
        <w:t>.</w:t>
      </w:r>
    </w:p>
    <w:p w14:paraId="4B4C290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63-توجه به تغذیه مناسب. </w:t>
      </w:r>
    </w:p>
    <w:p w14:paraId="43CE86F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64- کنترل وزن. </w:t>
      </w:r>
    </w:p>
    <w:p w14:paraId="651CD65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65-آراستگی ظاهر خود.</w:t>
      </w:r>
    </w:p>
    <w:p w14:paraId="1E57F0A5" w14:textId="77777777" w:rsidR="00AF164E" w:rsidRPr="00B81533" w:rsidRDefault="00AF164E" w:rsidP="00AF164E">
      <w:pPr>
        <w:ind w:left="693" w:right="630"/>
        <w:jc w:val="both"/>
        <w:rPr>
          <w:rFonts w:ascii="IRANYekan" w:hAnsi="IRANYekan" w:cs="B Mitra"/>
          <w:b/>
          <w:bCs/>
          <w:sz w:val="28"/>
          <w:szCs w:val="28"/>
          <w:rtl/>
        </w:rPr>
      </w:pPr>
      <w:r w:rsidRPr="00B81533">
        <w:rPr>
          <w:rFonts w:ascii="IRANYekan" w:hAnsi="IRANYekan" w:cs="B Mitra"/>
          <w:b/>
          <w:bCs/>
          <w:sz w:val="28"/>
          <w:szCs w:val="28"/>
          <w:rtl/>
        </w:rPr>
        <w:t xml:space="preserve">66- ایجاد علاقه به شرکت در ورزش های جمعی. </w:t>
      </w:r>
    </w:p>
    <w:p w14:paraId="2EB7BB64" w14:textId="77777777" w:rsidR="00AF164E" w:rsidRPr="00B81533" w:rsidRDefault="00AF164E" w:rsidP="00AF164E">
      <w:pPr>
        <w:ind w:left="693" w:right="630"/>
        <w:jc w:val="both"/>
        <w:rPr>
          <w:rFonts w:ascii="IRANYekan" w:hAnsi="IRANYekan" w:cs="B Mitra"/>
          <w:b/>
          <w:bCs/>
          <w:sz w:val="28"/>
          <w:szCs w:val="28"/>
          <w:rtl/>
          <w:lang w:bidi="fa-IR"/>
        </w:rPr>
      </w:pPr>
      <w:r w:rsidRPr="00B81533">
        <w:rPr>
          <w:rFonts w:ascii="IRANYekan" w:hAnsi="IRANYekan" w:cs="B Mitra"/>
          <w:b/>
          <w:bCs/>
          <w:sz w:val="28"/>
          <w:szCs w:val="28"/>
          <w:rtl/>
        </w:rPr>
        <w:t>67- ایجاد علاقه به ورزشهای انفرادی.</w:t>
      </w:r>
    </w:p>
    <w:p w14:paraId="599CAFD0"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68-داشتن عادات خوب غذایی. </w:t>
      </w:r>
    </w:p>
    <w:p w14:paraId="6B11992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69-درک اهمیت و ارزش غذای سالم</w:t>
      </w:r>
    </w:p>
    <w:p w14:paraId="1D2D37C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lastRenderedPageBreak/>
        <w:t xml:space="preserve">70- رو به رو شدن با مشکلات دوران بلوغ. </w:t>
      </w:r>
    </w:p>
    <w:p w14:paraId="6AC263A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71- آگاهی از تاثیر الکل، مواد نیکوتین و ...</w:t>
      </w:r>
    </w:p>
    <w:p w14:paraId="3E75CFA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72- نیاز به برخورداری از بدن سالم و متوازن. </w:t>
      </w:r>
    </w:p>
    <w:p w14:paraId="48AB957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73- پوشیدن لباس مناسب. </w:t>
      </w:r>
    </w:p>
    <w:p w14:paraId="79924D6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74-اهمیت به پاکیزگی لباس.</w:t>
      </w:r>
    </w:p>
    <w:p w14:paraId="7CB11BD8" w14:textId="3C3BB43B"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75- نشان دادن آگاهی نسبت به بیماری مسری و پیشگیری از آنها.</w:t>
      </w:r>
    </w:p>
    <w:p w14:paraId="597E1A37" w14:textId="77777777" w:rsidR="00AD2F6C" w:rsidRPr="00B81533" w:rsidRDefault="00AD2F6C" w:rsidP="00AF164E">
      <w:pPr>
        <w:widowControl w:val="0"/>
        <w:autoSpaceDE w:val="0"/>
        <w:autoSpaceDN w:val="0"/>
        <w:adjustRightInd w:val="0"/>
        <w:ind w:left="693" w:right="630"/>
        <w:jc w:val="both"/>
        <w:rPr>
          <w:rFonts w:ascii="IRANYekan" w:hAnsi="IRANYekan" w:cs="B Mitra"/>
          <w:b/>
          <w:bCs/>
          <w:sz w:val="28"/>
          <w:szCs w:val="28"/>
          <w:rtl/>
        </w:rPr>
      </w:pPr>
    </w:p>
    <w:p w14:paraId="3186382A"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5255F21"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 در حل مساله</w:t>
      </w:r>
    </w:p>
    <w:p w14:paraId="05BF2D7D"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240C63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76-استفاده از مراحل حل مساله در مواجهه با مشکلات زندگی. </w:t>
      </w:r>
    </w:p>
    <w:p w14:paraId="5A01E3F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77-شناسایی راه حل های گوناگون هنگام مواجهه با مشکل و انتخاب موثر ترین راه حل. </w:t>
      </w:r>
    </w:p>
    <w:p w14:paraId="1593FB8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78-توانایی مواجهه با مسائل مختلف زندگی. </w:t>
      </w:r>
    </w:p>
    <w:p w14:paraId="69249692"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79-آگاهی از چگونگی تفکر واضح و حل مساله در شرایط بحرانی. </w:t>
      </w:r>
    </w:p>
    <w:p w14:paraId="3BB151E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lang w:bidi="fa-IR"/>
        </w:rPr>
      </w:pPr>
      <w:r w:rsidRPr="00B81533">
        <w:rPr>
          <w:rFonts w:ascii="IRANYekan" w:hAnsi="IRANYekan" w:cs="B Mitra"/>
          <w:b/>
          <w:bCs/>
          <w:sz w:val="28"/>
          <w:szCs w:val="28"/>
          <w:rtl/>
        </w:rPr>
        <w:t>80- تنظیم وقت و کنترل وقت.</w:t>
      </w:r>
    </w:p>
    <w:p w14:paraId="1C9FF638"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81-آشنایی با مراکز و سازمانهایی که به حل مشکلات کمک می کنند.</w:t>
      </w:r>
    </w:p>
    <w:p w14:paraId="3FB57A04"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3016C3B8"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 مشارکت و همکاری</w:t>
      </w:r>
    </w:p>
    <w:p w14:paraId="745F42A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58C240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82- درک و تقبل انواع نقش ها در گروه. </w:t>
      </w:r>
    </w:p>
    <w:p w14:paraId="6C5019C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83- شناسایی مشترکات بین علائق گوناگون.</w:t>
      </w:r>
    </w:p>
    <w:p w14:paraId="57FAE32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84- ارائه انواع عقاید رد گروه.</w:t>
      </w:r>
    </w:p>
    <w:p w14:paraId="4EEA328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85- ارزش گذاری به تفاوتها و تشابهات در بین اعضای گروه. </w:t>
      </w:r>
    </w:p>
    <w:p w14:paraId="09A23912"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86-جدا کردن نقش گروهی فرد از نقش فردی او. </w:t>
      </w:r>
    </w:p>
    <w:p w14:paraId="2F7425F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87-برقراری تعادل بین نیازهای گروهی و فردی. </w:t>
      </w:r>
    </w:p>
    <w:p w14:paraId="15E0E73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88-فعالیت برای دستیابی به هدفهای گروهی.</w:t>
      </w:r>
    </w:p>
    <w:p w14:paraId="70141B0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89-شرکت موثر و فعال در تعاملات گروهی.</w:t>
      </w:r>
    </w:p>
    <w:p w14:paraId="4E5EA048"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F37CCFD"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 تفکر خلاق (خلاقیت)</w:t>
      </w:r>
    </w:p>
    <w:p w14:paraId="3ABFCFCA"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6B9355F7"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lastRenderedPageBreak/>
        <w:t>90-یادگیری فعال.</w:t>
      </w:r>
    </w:p>
    <w:p w14:paraId="0E55DFE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91-جستجوی اطلاعات جدید.</w:t>
      </w:r>
    </w:p>
    <w:p w14:paraId="0F7BDF2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92- شناسایی راه حل های جدید رد برخورد با مشکلات زندگی.</w:t>
      </w:r>
    </w:p>
    <w:p w14:paraId="1E2D08D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93- تلاش در رفع محدودیت های مربوط به دانش و توانایی خود. </w:t>
      </w:r>
    </w:p>
    <w:p w14:paraId="40B96EA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94-توجه به دیدگاه های متفاوت. </w:t>
      </w:r>
    </w:p>
    <w:p w14:paraId="24D8011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95- ابتکارعمل در زندگی.</w:t>
      </w:r>
    </w:p>
    <w:p w14:paraId="0DAEE78A"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9F5493E"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تفکر انتقادی</w:t>
      </w:r>
    </w:p>
    <w:p w14:paraId="2207742A"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300424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96-بررسی دقیق منابع اصلی و عقاید و ارزیابی اعتبار آنها. </w:t>
      </w:r>
    </w:p>
    <w:p w14:paraId="0BFB818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97- بررسی دقیق موقعیت ها با سوال کردن.</w:t>
      </w:r>
    </w:p>
    <w:p w14:paraId="4AA4C27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98-مشاهده موقعیتها از دیدگاه های مختلف و ارزیابی دلایل و شواهد آنها. </w:t>
      </w:r>
    </w:p>
    <w:p w14:paraId="2DC4AEA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99- دقیق بودن درتفکر ( نسبت به مسائل ، دید وسیع و دقیقی دارد). </w:t>
      </w:r>
    </w:p>
    <w:p w14:paraId="6D6C7C8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100- اشراف به این مساله که دیگران همیشه درست نمی گویند. </w:t>
      </w:r>
    </w:p>
    <w:p w14:paraId="75F234A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101-علاوه بر توجه به کل موضوع ، به جزییات نیز توجه دارد. </w:t>
      </w:r>
    </w:p>
    <w:p w14:paraId="67DB2DB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102-تشخیص درست از نادرست.</w:t>
      </w:r>
    </w:p>
    <w:p w14:paraId="5E754B6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103- ذهن باز داشتن( با ذهن باز و متفکرانه نسبت به مسائل اظهار نظر می کند). </w:t>
      </w:r>
    </w:p>
    <w:p w14:paraId="54DA6F4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104-توانایی استدلال. </w:t>
      </w:r>
    </w:p>
    <w:p w14:paraId="5AECE8B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105-اطلاع از چگونگی دسترسی به اطلاعات.</w:t>
      </w:r>
    </w:p>
    <w:p w14:paraId="4DA8851A"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106-تشخیص تاثیر اعمال خود بر روی خود، خانواده و جامعه. </w:t>
      </w:r>
    </w:p>
    <w:p w14:paraId="5507215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107-استفاده از استراتژی های مناسب برای حل اختلاف. </w:t>
      </w:r>
    </w:p>
    <w:p w14:paraId="0D97F4B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108-پایبندی به قانون و نظم. </w:t>
      </w:r>
    </w:p>
    <w:p w14:paraId="19938A4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109-پایبندی به ارزهای مورد قبول جامعه.</w:t>
      </w:r>
    </w:p>
    <w:p w14:paraId="4C2C034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4F85C96D"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درک اصول ازادی، عدالت و تساوی</w:t>
      </w:r>
    </w:p>
    <w:p w14:paraId="5A8D3B41"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77271296"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110- آگاهی از این اصل که همه مردم ذاتا دارای ارزش هستند.</w:t>
      </w:r>
    </w:p>
    <w:p w14:paraId="31010CD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111- نشان دادن علاقه به منزلت و حقوق انسانی.</w:t>
      </w:r>
    </w:p>
    <w:p w14:paraId="1057443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112-احترام گذاردن به حقوق و منافع فردی و اجتماعی و حمایت از آن.</w:t>
      </w:r>
    </w:p>
    <w:p w14:paraId="7EE1BCB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113-رعایت عدالت و حمایت از آن.</w:t>
      </w:r>
    </w:p>
    <w:p w14:paraId="3511892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114-احترام به تساوی و حقوق اساسی افراد.</w:t>
      </w:r>
    </w:p>
    <w:p w14:paraId="7CC8754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p>
    <w:p w14:paraId="31496278"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tl/>
        </w:rPr>
      </w:pPr>
      <w:r w:rsidRPr="00B81533">
        <w:rPr>
          <w:rFonts w:ascii="IRANYekan" w:hAnsi="IRANYekan" w:cs="B Mitra"/>
          <w:b/>
          <w:bCs/>
          <w:color w:val="1F497D" w:themeColor="text2"/>
          <w:sz w:val="28"/>
          <w:szCs w:val="28"/>
          <w:rtl/>
        </w:rPr>
        <w:t>شرکت در فعالیت هایی که منافع را بهبود می بخشند</w:t>
      </w:r>
    </w:p>
    <w:p w14:paraId="6753585A" w14:textId="77777777" w:rsidR="00AF164E" w:rsidRPr="00B81533" w:rsidRDefault="00AF164E" w:rsidP="00AF164E">
      <w:pPr>
        <w:ind w:left="693" w:right="630"/>
        <w:jc w:val="both"/>
        <w:rPr>
          <w:rFonts w:ascii="IRANYekan" w:hAnsi="IRANYekan" w:cs="B Mitra"/>
          <w:b/>
          <w:bCs/>
          <w:sz w:val="28"/>
          <w:szCs w:val="28"/>
        </w:rPr>
      </w:pPr>
    </w:p>
    <w:p w14:paraId="03716ED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115-درک و آگاهی از نظام سیاسی، اقتصادی و اجتماعی جامعه.</w:t>
      </w:r>
    </w:p>
    <w:p w14:paraId="31B597B4"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116-تشخیص نیازهای جامعه و تلاش برای برآورده کردن آن. </w:t>
      </w:r>
    </w:p>
    <w:p w14:paraId="1E89A252"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117- اهمیت دادن به نقش کار در پیشرفت جامعه. </w:t>
      </w:r>
    </w:p>
    <w:p w14:paraId="2124D3A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118- شرکت در انتخابات. </w:t>
      </w:r>
    </w:p>
    <w:p w14:paraId="1CD9239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119-آشنایی با نهادهای اجتماعی. </w:t>
      </w:r>
    </w:p>
    <w:p w14:paraId="5136EA8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120-آشنایی با احزاب سیاسی.</w:t>
      </w:r>
    </w:p>
    <w:p w14:paraId="42CF863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2E5C0781"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نشان دادن رفتارهای اجتماعی</w:t>
      </w:r>
    </w:p>
    <w:p w14:paraId="1B98A373"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49C3467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121-آگاهی های مربوط به ترافیک. </w:t>
      </w:r>
    </w:p>
    <w:p w14:paraId="637365A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122- آگاهی های مربوط به امنیت.</w:t>
      </w:r>
    </w:p>
    <w:p w14:paraId="5D106FE5"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123-رعایت نوبت هنگام سوار شدن به وسیله نقلیه.</w:t>
      </w:r>
    </w:p>
    <w:p w14:paraId="5AA17A0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124- استفاده صحیح از وسایل حمل و نقل و مسافرت به طور مستقل.</w:t>
      </w:r>
    </w:p>
    <w:p w14:paraId="7FD4716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125-نشان دادن رفتار درست و آداب مناسب اجتماعی در مکان های عمومی.</w:t>
      </w:r>
    </w:p>
    <w:p w14:paraId="14107CF4"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lang w:bidi="fa-IR"/>
        </w:rPr>
      </w:pPr>
    </w:p>
    <w:p w14:paraId="57965702"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شهروند جهانی شدن</w:t>
      </w:r>
    </w:p>
    <w:p w14:paraId="3D94D4AC"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1AFA85F"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126- فهم و قدردانی از تعامل فرهنگی. </w:t>
      </w:r>
    </w:p>
    <w:p w14:paraId="1ADB0ED8"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127-تلاش برای صلح .</w:t>
      </w:r>
    </w:p>
    <w:p w14:paraId="60D52F2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128- آشنایی با حقوق بشر.</w:t>
      </w:r>
    </w:p>
    <w:p w14:paraId="6D7E342B"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129- برقراری ارتباط با مردمان جوامع دیگر. </w:t>
      </w:r>
    </w:p>
    <w:p w14:paraId="1DA4496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130-اهمیت دادن و احترام گذاردن به ارزشهای زیربنایی قوانین بین الملل.</w:t>
      </w:r>
    </w:p>
    <w:p w14:paraId="42A026D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4FFEC91"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مهارتهای حرفه ای</w:t>
      </w:r>
    </w:p>
    <w:p w14:paraId="392328F4"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4E6EDE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131- شناخت مشاغل و حرف </w:t>
      </w:r>
      <w:r w:rsidRPr="00B81533">
        <w:rPr>
          <w:rFonts w:ascii="IRANYekan" w:hAnsi="IRANYekan" w:cs="B Mitra"/>
          <w:b/>
          <w:bCs/>
          <w:sz w:val="28"/>
          <w:szCs w:val="28"/>
        </w:rPr>
        <w:t>]</w:t>
      </w:r>
      <w:r w:rsidRPr="00B81533">
        <w:rPr>
          <w:rFonts w:ascii="IRANYekan" w:hAnsi="IRANYekan" w:cs="B Mitra"/>
          <w:b/>
          <w:bCs/>
          <w:sz w:val="28"/>
          <w:szCs w:val="28"/>
          <w:rtl/>
        </w:rPr>
        <w:t xml:space="preserve"> حرفه های</w:t>
      </w:r>
      <w:r w:rsidRPr="00B81533">
        <w:rPr>
          <w:rFonts w:ascii="IRANYekan" w:hAnsi="IRANYekan" w:cs="B Mitra"/>
          <w:b/>
          <w:bCs/>
          <w:sz w:val="28"/>
          <w:szCs w:val="28"/>
        </w:rPr>
        <w:t>[</w:t>
      </w:r>
      <w:r w:rsidRPr="00B81533">
        <w:rPr>
          <w:rFonts w:ascii="IRANYekan" w:hAnsi="IRANYekan" w:cs="B Mitra"/>
          <w:b/>
          <w:bCs/>
          <w:sz w:val="28"/>
          <w:szCs w:val="28"/>
          <w:rtl/>
        </w:rPr>
        <w:t xml:space="preserve"> گوناگون.</w:t>
      </w:r>
    </w:p>
    <w:p w14:paraId="7A41D23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132-طرح ریزی برای انتخاب شغل. </w:t>
      </w:r>
    </w:p>
    <w:p w14:paraId="4A2B831E"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lastRenderedPageBreak/>
        <w:t>133-نشان دادن عادات و رفتارهای مناسب حرفه ای.</w:t>
      </w:r>
    </w:p>
    <w:p w14:paraId="0251F3A3"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1CFC709C"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tl/>
        </w:rPr>
      </w:pPr>
      <w:r w:rsidRPr="00B81533">
        <w:rPr>
          <w:rFonts w:ascii="IRANYekan" w:hAnsi="IRANYekan" w:cs="B Mitra"/>
          <w:b/>
          <w:bCs/>
          <w:color w:val="1F497D" w:themeColor="text2"/>
          <w:sz w:val="28"/>
          <w:szCs w:val="28"/>
          <w:shd w:val="clear" w:color="auto" w:fill="D9D9D9"/>
          <w:rtl/>
        </w:rPr>
        <w:t>مهارت های مربوط به رعایت و به کارگیری</w:t>
      </w:r>
      <w:r w:rsidRPr="00B81533">
        <w:rPr>
          <w:rFonts w:ascii="IRANYekan" w:hAnsi="IRANYekan" w:cs="B Mitra"/>
          <w:b/>
          <w:bCs/>
          <w:color w:val="1F497D" w:themeColor="text2"/>
          <w:sz w:val="28"/>
          <w:szCs w:val="28"/>
          <w:rtl/>
        </w:rPr>
        <w:t xml:space="preserve"> </w:t>
      </w:r>
      <w:r w:rsidRPr="00B81533">
        <w:rPr>
          <w:rFonts w:ascii="IRANYekan" w:hAnsi="IRANYekan" w:cs="B Mitra"/>
          <w:b/>
          <w:bCs/>
          <w:color w:val="1F497D" w:themeColor="text2"/>
          <w:sz w:val="28"/>
          <w:szCs w:val="28"/>
          <w:shd w:val="clear" w:color="auto" w:fill="D9D9D9"/>
          <w:rtl/>
        </w:rPr>
        <w:t>نکات ایمنی</w:t>
      </w:r>
    </w:p>
    <w:p w14:paraId="1B78D396"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134- ...</w:t>
      </w:r>
    </w:p>
    <w:p w14:paraId="0559F3D8"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135- ...</w:t>
      </w:r>
    </w:p>
    <w:p w14:paraId="66EC4A7B" w14:textId="77777777" w:rsidR="00AF164E" w:rsidRPr="00B81533" w:rsidRDefault="00AF164E" w:rsidP="00AF164E">
      <w:pPr>
        <w:ind w:left="693" w:right="630"/>
        <w:jc w:val="both"/>
        <w:rPr>
          <w:rFonts w:ascii="IRANYekan" w:hAnsi="IRANYekan" w:cs="B Mitra"/>
          <w:b/>
          <w:bCs/>
          <w:sz w:val="28"/>
          <w:szCs w:val="28"/>
        </w:rPr>
      </w:pPr>
      <w:r w:rsidRPr="00B81533">
        <w:rPr>
          <w:rFonts w:ascii="IRANYekan" w:hAnsi="IRANYekan" w:cs="B Mitra"/>
          <w:b/>
          <w:bCs/>
          <w:sz w:val="28"/>
          <w:szCs w:val="28"/>
          <w:rtl/>
        </w:rPr>
        <w:t>136-چگونگی مقابله با حوادثی مانند آتش سوزی و زلزله.</w:t>
      </w:r>
    </w:p>
    <w:p w14:paraId="11F2468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137- آشنایی با کمک های اولیه.</w:t>
      </w:r>
    </w:p>
    <w:p w14:paraId="168937FD"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138-تشخیص علائم ایمنی.</w:t>
      </w:r>
    </w:p>
    <w:p w14:paraId="2935913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139- مهارتهای استفاده از فن آوری اطلاعات.</w:t>
      </w:r>
    </w:p>
    <w:p w14:paraId="070FEC0E"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08DF941B" w14:textId="77777777" w:rsidR="00AF164E" w:rsidRPr="00B81533" w:rsidRDefault="00AF164E" w:rsidP="00AF164E">
      <w:pPr>
        <w:widowControl w:val="0"/>
        <w:shd w:val="clear" w:color="auto" w:fill="D9D9D9"/>
        <w:autoSpaceDE w:val="0"/>
        <w:autoSpaceDN w:val="0"/>
        <w:adjustRightInd w:val="0"/>
        <w:ind w:left="693" w:right="630"/>
        <w:jc w:val="both"/>
        <w:rPr>
          <w:rFonts w:ascii="IRANYekan" w:hAnsi="IRANYekan" w:cs="B Mitra"/>
          <w:b/>
          <w:bCs/>
          <w:color w:val="1F497D" w:themeColor="text2"/>
          <w:sz w:val="28"/>
          <w:szCs w:val="28"/>
        </w:rPr>
      </w:pPr>
      <w:r w:rsidRPr="00B81533">
        <w:rPr>
          <w:rFonts w:ascii="IRANYekan" w:hAnsi="IRANYekan" w:cs="B Mitra"/>
          <w:b/>
          <w:bCs/>
          <w:color w:val="1F497D" w:themeColor="text2"/>
          <w:sz w:val="28"/>
          <w:szCs w:val="28"/>
          <w:rtl/>
        </w:rPr>
        <w:t>مهارت‌های استفاده از فناوری اطلاعات</w:t>
      </w:r>
    </w:p>
    <w:p w14:paraId="04417A12" w14:textId="77777777" w:rsidR="00AF164E" w:rsidRPr="00B81533" w:rsidRDefault="00AF164E" w:rsidP="00AF164E">
      <w:pPr>
        <w:widowControl w:val="0"/>
        <w:autoSpaceDE w:val="0"/>
        <w:autoSpaceDN w:val="0"/>
        <w:adjustRightInd w:val="0"/>
        <w:ind w:left="693" w:right="630"/>
        <w:jc w:val="both"/>
        <w:rPr>
          <w:rFonts w:ascii="IRANYekan" w:hAnsi="IRANYekan" w:cs="B Mitra"/>
          <w:b/>
          <w:bCs/>
          <w:sz w:val="28"/>
          <w:szCs w:val="28"/>
        </w:rPr>
      </w:pPr>
    </w:p>
    <w:p w14:paraId="5EF4C919"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140- استفاده از اینترنت و کامپیوتر. </w:t>
      </w:r>
    </w:p>
    <w:p w14:paraId="6FD3A5A3"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141-شیوه های مطالعه. </w:t>
      </w:r>
    </w:p>
    <w:p w14:paraId="25864B16"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lang w:bidi="fa-IR"/>
        </w:rPr>
      </w:pPr>
      <w:r w:rsidRPr="00B81533">
        <w:rPr>
          <w:rFonts w:ascii="IRANYekan" w:hAnsi="IRANYekan" w:cs="B Mitra"/>
          <w:b/>
          <w:bCs/>
          <w:sz w:val="28"/>
          <w:szCs w:val="28"/>
          <w:rtl/>
        </w:rPr>
        <w:t>142-نحوه سازمان دهی اطلاعات.</w:t>
      </w:r>
    </w:p>
    <w:p w14:paraId="2BFB61FC"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tl/>
        </w:rPr>
      </w:pPr>
      <w:r w:rsidRPr="00B81533">
        <w:rPr>
          <w:rFonts w:ascii="IRANYekan" w:hAnsi="IRANYekan" w:cs="B Mitra"/>
          <w:b/>
          <w:bCs/>
          <w:sz w:val="28"/>
          <w:szCs w:val="28"/>
          <w:rtl/>
        </w:rPr>
        <w:t xml:space="preserve">143-برنامه ریزی مقدماتی با رایانه. </w:t>
      </w:r>
    </w:p>
    <w:p w14:paraId="65EAD5F7" w14:textId="77777777" w:rsidR="00AF164E" w:rsidRPr="00B81533" w:rsidRDefault="00AF164E" w:rsidP="00AF164E">
      <w:pPr>
        <w:widowControl w:val="0"/>
        <w:overflowPunct w:val="0"/>
        <w:autoSpaceDE w:val="0"/>
        <w:autoSpaceDN w:val="0"/>
        <w:adjustRightInd w:val="0"/>
        <w:ind w:left="693" w:right="630"/>
        <w:jc w:val="both"/>
        <w:rPr>
          <w:rFonts w:ascii="IRANYekan" w:hAnsi="IRANYekan" w:cs="B Mitra"/>
          <w:b/>
          <w:bCs/>
          <w:sz w:val="28"/>
          <w:szCs w:val="28"/>
        </w:rPr>
      </w:pPr>
      <w:r w:rsidRPr="00B81533">
        <w:rPr>
          <w:rFonts w:ascii="IRANYekan" w:hAnsi="IRANYekan" w:cs="B Mitra"/>
          <w:b/>
          <w:bCs/>
          <w:sz w:val="28"/>
          <w:szCs w:val="28"/>
          <w:rtl/>
        </w:rPr>
        <w:t>144- نقش فن آوری اطلاعات در افزایش و غنی سازی یادگیری در حوزه های گوناگون درسی.</w:t>
      </w:r>
    </w:p>
    <w:p w14:paraId="7D1F4143" w14:textId="77777777" w:rsidR="00AF164E" w:rsidRPr="00B81533" w:rsidRDefault="00AF164E" w:rsidP="00AF164E">
      <w:pPr>
        <w:widowControl w:val="0"/>
        <w:autoSpaceDE w:val="0"/>
        <w:autoSpaceDN w:val="0"/>
        <w:adjustRightInd w:val="0"/>
        <w:jc w:val="both"/>
        <w:rPr>
          <w:rFonts w:ascii="IRANYekan" w:hAnsi="IRANYekan" w:cs="B Mitra"/>
          <w:b/>
          <w:bCs/>
          <w:sz w:val="28"/>
          <w:szCs w:val="28"/>
          <w:rtl/>
        </w:rPr>
      </w:pPr>
    </w:p>
    <w:p w14:paraId="3317B40E" w14:textId="77777777" w:rsidR="00AF164E" w:rsidRPr="00B81533" w:rsidRDefault="00AF164E" w:rsidP="00AF164E">
      <w:pPr>
        <w:pStyle w:val="Titrhaaaaaa"/>
        <w:shd w:val="clear" w:color="auto" w:fill="8DB3E2" w:themeFill="text2" w:themeFillTint="66"/>
        <w:spacing w:before="240" w:line="240" w:lineRule="auto"/>
        <w:ind w:right="567"/>
        <w:rPr>
          <w:rFonts w:ascii="IRANYekan" w:hAnsi="IRANYekan" w:cs="B Mitra"/>
          <w:color w:val="auto"/>
          <w:lang w:bidi="fa-IR"/>
        </w:rPr>
      </w:pPr>
      <w:r w:rsidRPr="00B81533">
        <w:rPr>
          <w:rFonts w:ascii="IRANYekan" w:hAnsi="IRANYekan" w:cs="B Mitra"/>
          <w:color w:val="auto"/>
          <w:rtl/>
        </w:rPr>
        <w:t>هدف پرسشنامه</w:t>
      </w:r>
    </w:p>
    <w:p w14:paraId="2F635BB9" w14:textId="77777777" w:rsidR="00AF164E" w:rsidRPr="00B81533" w:rsidRDefault="00AF164E" w:rsidP="00AF164E">
      <w:pPr>
        <w:spacing w:before="240"/>
        <w:ind w:left="567" w:right="567"/>
        <w:jc w:val="both"/>
        <w:rPr>
          <w:rFonts w:ascii="IRANYekan" w:hAnsi="IRANYekan" w:cs="B Mitra"/>
          <w:sz w:val="28"/>
          <w:szCs w:val="28"/>
          <w:rtl/>
          <w:lang w:bidi="fa-IR"/>
        </w:rPr>
      </w:pPr>
      <w:r w:rsidRPr="00B81533">
        <w:rPr>
          <w:rFonts w:ascii="IRANYekan" w:hAnsi="IRANYekan" w:cs="B Mitra"/>
          <w:sz w:val="28"/>
          <w:szCs w:val="28"/>
          <w:rtl/>
          <w:lang w:bidi="fa-IR"/>
        </w:rPr>
        <w:t>با توجه به نقش مهارت‌های زندگی در ابعاد مختلف زندگی فردی و اجتماعی به منظور ارزیابی مهارت‌های زندگی در 19 حیطه 1. خودآگاهی 2. داشتن مهارت در زندگی 3. مهارت‌های مربوط به ارتباط‌های انسانی 4. روابط بین فردی 5. تصمیم</w:t>
      </w:r>
      <w:r w:rsidRPr="00B81533">
        <w:rPr>
          <w:rFonts w:ascii="IRANYekan" w:hAnsi="IRANYekan" w:cs="B Mitra"/>
          <w:sz w:val="28"/>
          <w:szCs w:val="28"/>
          <w:lang w:bidi="fa-IR"/>
        </w:rPr>
        <w:t>‌</w:t>
      </w:r>
      <w:r w:rsidRPr="00B81533">
        <w:rPr>
          <w:rFonts w:ascii="IRANYekan" w:hAnsi="IRANYekan" w:cs="B Mitra"/>
          <w:sz w:val="28"/>
          <w:szCs w:val="28"/>
          <w:rtl/>
          <w:lang w:bidi="fa-IR"/>
        </w:rPr>
        <w:t>گیری 6. بهداشت و سلامت روانی 7. بهداشت و سلامت جسمانی 8. مهارت‌های حل مسئله 9. مهارت‌های مشارکت و همکاری 10. تفکر خلاق (خلاقیت)11. تفکر انتقادی 12. نشان دادن مسئولیت</w:t>
      </w:r>
      <w:r w:rsidRPr="00B81533">
        <w:rPr>
          <w:rFonts w:ascii="IRANYekan" w:hAnsi="IRANYekan" w:cs="B Mitra"/>
          <w:sz w:val="28"/>
          <w:szCs w:val="28"/>
          <w:lang w:bidi="fa-IR"/>
        </w:rPr>
        <w:t>‌</w:t>
      </w:r>
      <w:r w:rsidRPr="00B81533">
        <w:rPr>
          <w:rFonts w:ascii="IRANYekan" w:hAnsi="IRANYekan" w:cs="B Mitra"/>
          <w:sz w:val="28"/>
          <w:szCs w:val="28"/>
          <w:rtl/>
          <w:lang w:bidi="fa-IR"/>
        </w:rPr>
        <w:t>های فردی 13. درک و ارتقای اصول آزادی، عدالت و تساوی 14. شرکت در فعالیت‌های که منافع را بهبود می‌بخشند 15. نشان دادن رفتارهای اجتماعی 16. شهروند جهانی‌شدن 17. مهارت‌های حرفه</w:t>
      </w:r>
      <w:r w:rsidRPr="00B81533">
        <w:rPr>
          <w:rFonts w:ascii="IRANYekan" w:hAnsi="IRANYekan" w:cs="B Mitra"/>
          <w:sz w:val="28"/>
          <w:szCs w:val="28"/>
          <w:lang w:bidi="fa-IR"/>
        </w:rPr>
        <w:t>‌</w:t>
      </w:r>
      <w:r w:rsidRPr="00B81533">
        <w:rPr>
          <w:rFonts w:ascii="IRANYekan" w:hAnsi="IRANYekan" w:cs="B Mitra"/>
          <w:sz w:val="28"/>
          <w:szCs w:val="28"/>
          <w:rtl/>
          <w:lang w:bidi="fa-IR"/>
        </w:rPr>
        <w:t xml:space="preserve">ای 18. مهارت‌های مربوط به رعایت و به‌کارگیری نکات ایمنی 19. مهارت‌های استفاده از فناوری اطلاعات، می توان از پرسشنامه مهارت های زندگی استفاده کرد. </w:t>
      </w:r>
    </w:p>
    <w:p w14:paraId="11C28B7F" w14:textId="1AE96F84" w:rsidR="00AF164E" w:rsidRPr="00B81533" w:rsidRDefault="00AF164E" w:rsidP="000905ED">
      <w:pPr>
        <w:spacing w:before="240"/>
        <w:ind w:left="567" w:right="567"/>
        <w:jc w:val="both"/>
        <w:rPr>
          <w:rFonts w:ascii="IRANYekan" w:hAnsi="IRANYekan" w:cs="B Mitra"/>
          <w:sz w:val="28"/>
          <w:szCs w:val="28"/>
          <w:rtl/>
          <w:lang w:bidi="fa-IR"/>
        </w:rPr>
      </w:pPr>
      <w:r w:rsidRPr="00B81533">
        <w:rPr>
          <w:rFonts w:ascii="IRANYekan" w:hAnsi="IRANYekan" w:cs="B Mitra"/>
          <w:sz w:val="28"/>
          <w:szCs w:val="28"/>
          <w:rtl/>
          <w:lang w:bidi="fa-IR"/>
        </w:rPr>
        <w:t>پرسشنامه مهارت زندگی شامل 14</w:t>
      </w:r>
      <w:r w:rsidR="000905ED" w:rsidRPr="00B81533">
        <w:rPr>
          <w:rFonts w:ascii="IRANYekan" w:hAnsi="IRANYekan" w:cs="B Mitra"/>
          <w:sz w:val="28"/>
          <w:szCs w:val="28"/>
          <w:rtl/>
          <w:lang w:bidi="fa-IR"/>
        </w:rPr>
        <w:t>4</w:t>
      </w:r>
      <w:r w:rsidRPr="00B81533">
        <w:rPr>
          <w:rFonts w:ascii="IRANYekan" w:hAnsi="IRANYekan" w:cs="B Mitra"/>
          <w:sz w:val="28"/>
          <w:szCs w:val="28"/>
          <w:rtl/>
          <w:lang w:bidi="fa-IR"/>
        </w:rPr>
        <w:t xml:space="preserve"> سؤال و 19 مؤلفه است. این پرسشنامه دارای طیف لیکرت (5 گزینه</w:t>
      </w:r>
      <w:r w:rsidRPr="00B81533">
        <w:rPr>
          <w:rFonts w:ascii="IRANYekan" w:hAnsi="IRANYekan" w:cs="B Mitra"/>
          <w:sz w:val="28"/>
          <w:szCs w:val="28"/>
          <w:lang w:bidi="fa-IR"/>
        </w:rPr>
        <w:t>‌</w:t>
      </w:r>
      <w:r w:rsidRPr="00B81533">
        <w:rPr>
          <w:rFonts w:ascii="IRANYekan" w:hAnsi="IRANYekan" w:cs="B Mitra"/>
          <w:sz w:val="28"/>
          <w:szCs w:val="28"/>
          <w:rtl/>
          <w:lang w:bidi="fa-IR"/>
        </w:rPr>
        <w:t>ای) می‌باشد و توسط قیاسی، ساختارسازی شده است. بدین ترتیب که گزین</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عدم مهارت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صفر، ضعیف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1، نسبتاً ضعیف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2، نسبتاً قوی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3 و قوی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4 را به خود اختصاص می</w:t>
      </w:r>
      <w:r w:rsidRPr="00B81533">
        <w:rPr>
          <w:rFonts w:ascii="IRANYekan" w:hAnsi="IRANYekan" w:cs="B Mitra"/>
          <w:sz w:val="28"/>
          <w:szCs w:val="28"/>
          <w:lang w:bidi="fa-IR"/>
        </w:rPr>
        <w:t>‌</w:t>
      </w:r>
      <w:r w:rsidRPr="00B81533">
        <w:rPr>
          <w:rFonts w:ascii="IRANYekan" w:hAnsi="IRANYekan" w:cs="B Mitra"/>
          <w:sz w:val="28"/>
          <w:szCs w:val="28"/>
          <w:rtl/>
          <w:lang w:bidi="fa-IR"/>
        </w:rPr>
        <w:t>دهد. ازاینرو می‌توان اذعان داشت که بالاترین نمر</w:t>
      </w:r>
      <w:r w:rsidR="00AD2F6C" w:rsidRPr="00B81533">
        <w:rPr>
          <w:rFonts w:ascii="IRANYekan" w:hAnsi="IRANYekan" w:cs="B Mitra"/>
          <w:sz w:val="28"/>
          <w:szCs w:val="28"/>
          <w:rtl/>
          <w:lang w:bidi="fa-IR"/>
        </w:rPr>
        <w:t>ه</w:t>
      </w:r>
      <w:r w:rsidRPr="00B81533">
        <w:rPr>
          <w:rFonts w:ascii="IRANYekan" w:hAnsi="IRANYekan" w:cs="B Mitra"/>
          <w:sz w:val="28"/>
          <w:szCs w:val="28"/>
          <w:rtl/>
          <w:lang w:bidi="fa-IR"/>
        </w:rPr>
        <w:t xml:space="preserve"> آزمودنی در این پرسشنامه، </w:t>
      </w:r>
      <w:r w:rsidRPr="00B81533">
        <w:rPr>
          <w:rFonts w:ascii="IRANYekan" w:hAnsi="IRANYekan" w:cs="B Mitra"/>
          <w:sz w:val="28"/>
          <w:szCs w:val="28"/>
          <w:rtl/>
          <w:lang w:bidi="fa-IR"/>
        </w:rPr>
        <w:lastRenderedPageBreak/>
        <w:t>576 و پایین</w:t>
      </w:r>
      <w:r w:rsidRPr="00B81533">
        <w:rPr>
          <w:rFonts w:ascii="IRANYekan" w:hAnsi="IRANYekan" w:cs="B Mitra"/>
          <w:sz w:val="28"/>
          <w:szCs w:val="28"/>
          <w:lang w:bidi="fa-IR"/>
        </w:rPr>
        <w:t>‌</w:t>
      </w:r>
      <w:r w:rsidRPr="00B81533">
        <w:rPr>
          <w:rFonts w:ascii="IRANYekan" w:hAnsi="IRANYekan" w:cs="B Mitra"/>
          <w:sz w:val="28"/>
          <w:szCs w:val="28"/>
          <w:rtl/>
          <w:lang w:bidi="fa-IR"/>
        </w:rPr>
        <w:t>ترین نمره، صفر می‌باشد. هرقدر نمره فرد به‌سوی بالاترین میزان گرایش یابد، مهارت‌های زندگی اکتسابی وی، بیشتر می</w:t>
      </w:r>
      <w:r w:rsidRPr="00B81533">
        <w:rPr>
          <w:rFonts w:ascii="IRANYekan" w:hAnsi="IRANYekan" w:cs="B Mitra"/>
          <w:sz w:val="28"/>
          <w:szCs w:val="28"/>
          <w:lang w:bidi="fa-IR"/>
        </w:rPr>
        <w:t>‌</w:t>
      </w:r>
      <w:r w:rsidRPr="00B81533">
        <w:rPr>
          <w:rFonts w:ascii="IRANYekan" w:hAnsi="IRANYekan" w:cs="B Mitra"/>
          <w:sz w:val="28"/>
          <w:szCs w:val="28"/>
          <w:rtl/>
          <w:lang w:bidi="fa-IR"/>
        </w:rPr>
        <w:t>باشد (ساعتچی و همکاران، 1389).</w:t>
      </w:r>
    </w:p>
    <w:p w14:paraId="6F6E3EF5" w14:textId="77777777" w:rsidR="00AF164E" w:rsidRPr="00B81533" w:rsidRDefault="00AF164E" w:rsidP="00AF164E">
      <w:pPr>
        <w:pStyle w:val="Titrhaaaaaa"/>
        <w:shd w:val="clear" w:color="auto" w:fill="8DB3E2" w:themeFill="text2" w:themeFillTint="66"/>
        <w:spacing w:before="240" w:line="240" w:lineRule="auto"/>
        <w:ind w:right="567"/>
        <w:rPr>
          <w:rFonts w:ascii="IRANYekan" w:hAnsi="IRANYekan" w:cs="B Mitra"/>
          <w:color w:val="auto"/>
          <w:rtl/>
        </w:rPr>
      </w:pPr>
      <w:r w:rsidRPr="00B81533">
        <w:rPr>
          <w:rFonts w:ascii="IRANYekan" w:hAnsi="IRANYekan" w:cs="B Mitra"/>
          <w:color w:val="auto"/>
          <w:rtl/>
        </w:rPr>
        <w:t>روایی و پایایی</w:t>
      </w:r>
    </w:p>
    <w:p w14:paraId="73722334" w14:textId="77777777" w:rsidR="00AF164E" w:rsidRPr="00B81533" w:rsidRDefault="00AF164E" w:rsidP="00AF164E">
      <w:pPr>
        <w:spacing w:before="240"/>
        <w:ind w:left="567" w:right="567"/>
        <w:jc w:val="both"/>
        <w:rPr>
          <w:rFonts w:ascii="IRANYekan" w:hAnsi="IRANYekan" w:cs="B Mitra"/>
          <w:sz w:val="28"/>
          <w:szCs w:val="28"/>
          <w:rtl/>
          <w:lang w:bidi="fa-IR"/>
        </w:rPr>
      </w:pPr>
      <w:r w:rsidRPr="00B81533">
        <w:rPr>
          <w:rFonts w:ascii="IRANYekan" w:hAnsi="IRANYekan" w:cs="B Mitra"/>
          <w:sz w:val="28"/>
          <w:szCs w:val="28"/>
          <w:rtl/>
          <w:lang w:bidi="fa-IR"/>
        </w:rPr>
        <w:t>به‌منظور بررسی روایی پرسشنامه پس از تدوین سؤالات، 10 نفر از صاحب‌نظران حیطه برنامه‌ریزی درسی روایی بیرونی (صوری و ظاهری) و روایی درونی (سازه و محتوایی) آن را بررسی کردند که روایی ظاهری و محتوایی آن مورد تأیید قرار گرفته است.</w:t>
      </w:r>
    </w:p>
    <w:p w14:paraId="7CBD78CC" w14:textId="77777777" w:rsidR="00AF164E" w:rsidRPr="00B81533" w:rsidRDefault="00AF164E" w:rsidP="00AF164E">
      <w:pPr>
        <w:spacing w:before="240"/>
        <w:ind w:left="567" w:right="567"/>
        <w:jc w:val="both"/>
        <w:rPr>
          <w:rFonts w:ascii="IRANYekan" w:hAnsi="IRANYekan" w:cs="B Mitra"/>
          <w:sz w:val="28"/>
          <w:szCs w:val="28"/>
          <w:rtl/>
          <w:lang w:bidi="fa-IR"/>
        </w:rPr>
      </w:pPr>
      <w:r w:rsidRPr="00B81533">
        <w:rPr>
          <w:rFonts w:ascii="IRANYekan" w:hAnsi="IRANYekan" w:cs="B Mitra"/>
          <w:sz w:val="28"/>
          <w:szCs w:val="28"/>
          <w:rtl/>
          <w:lang w:bidi="fa-IR"/>
        </w:rPr>
        <w:t>در تحقیق قیاسی به‌منظور سنجش اعتبار پرسشنامه، پس از اجرای مقدماتی بر روی 30 نفر از نمونه‌های تحقیق، با استفاده از روش آلفای کرونباخ، ضریب 97/0 به‌عنوان ضریب اعتبار، محاسبه گردید. همچنین این پرسش‌نامه در سال 1381 توسط بهاری فر بررسی شد که برای اعتبار آن ضریب آلفای کرونباخ 93/0 گزارش شده است. این ضریب معرف آن می‌باشد که پرسشنامه مذکور واجد ویژگی‌های روان‌سنجی مطلوبی می‌باشد. در تحقیق دیگری که در سال 1383 توسط یوسفی انجام پذیرفت، این پرسشنامه بر روی 600 دانشجو اجرا گردید و با استفاده از آلفای کرونباخ، ضریب اعتبار 95/0 به‌عنوان مهر تأییدی بر مطلوب بودن شاخص‌های روان‌سنجی این ابزار تعیین شد (به نقل از مبادری و رودباری، 1396).</w:t>
      </w:r>
    </w:p>
    <w:p w14:paraId="0BD03481" w14:textId="77777777" w:rsidR="00AF164E" w:rsidRPr="00B81533" w:rsidRDefault="00AF164E" w:rsidP="00AF164E">
      <w:pPr>
        <w:pStyle w:val="Titrhaaaaaa"/>
        <w:shd w:val="clear" w:color="auto" w:fill="8DB3E2" w:themeFill="text2" w:themeFillTint="66"/>
        <w:spacing w:before="240" w:line="240" w:lineRule="auto"/>
        <w:ind w:right="567"/>
        <w:rPr>
          <w:rFonts w:ascii="IRANYekan" w:hAnsi="IRANYekan" w:cs="B Mitra"/>
          <w:color w:val="auto"/>
          <w:rtl/>
        </w:rPr>
      </w:pPr>
      <w:r w:rsidRPr="00B81533">
        <w:rPr>
          <w:rFonts w:ascii="IRANYekan" w:hAnsi="IRANYekan" w:cs="B Mitra"/>
          <w:color w:val="auto"/>
          <w:rtl/>
        </w:rPr>
        <w:t>منابع</w:t>
      </w:r>
    </w:p>
    <w:p w14:paraId="4D7AFF38" w14:textId="77777777" w:rsidR="00AF164E" w:rsidRPr="00B81533" w:rsidRDefault="00AF164E" w:rsidP="00AF164E">
      <w:pPr>
        <w:widowControl w:val="0"/>
        <w:autoSpaceDE w:val="0"/>
        <w:autoSpaceDN w:val="0"/>
        <w:adjustRightInd w:val="0"/>
        <w:spacing w:before="240" w:after="240"/>
        <w:ind w:left="693" w:right="630"/>
        <w:jc w:val="both"/>
        <w:rPr>
          <w:rFonts w:ascii="IRANYekan" w:hAnsi="IRANYekan" w:cs="B Mitra"/>
          <w:sz w:val="28"/>
          <w:szCs w:val="28"/>
          <w:rtl/>
        </w:rPr>
      </w:pPr>
      <w:r w:rsidRPr="00B81533">
        <w:rPr>
          <w:rFonts w:ascii="IRANYekan" w:hAnsi="IRANYekan" w:cs="B Mitra"/>
          <w:sz w:val="28"/>
          <w:szCs w:val="28"/>
          <w:rtl/>
        </w:rPr>
        <w:t>ساعتچی. محمود، کامکاری. کامبیز، عسکریان. مهناز. (1389). آزمونهای روان شناختی. نشر ویرایش.</w:t>
      </w:r>
    </w:p>
    <w:p w14:paraId="029DF6B1" w14:textId="77777777" w:rsidR="00AF164E" w:rsidRPr="00B81533" w:rsidRDefault="00AF164E" w:rsidP="00AF164E">
      <w:pPr>
        <w:widowControl w:val="0"/>
        <w:autoSpaceDE w:val="0"/>
        <w:autoSpaceDN w:val="0"/>
        <w:adjustRightInd w:val="0"/>
        <w:spacing w:before="240" w:after="240"/>
        <w:ind w:left="693" w:right="630"/>
        <w:jc w:val="both"/>
        <w:rPr>
          <w:rFonts w:ascii="IRANYekan" w:hAnsi="IRANYekan" w:cs="B Mitra"/>
          <w:sz w:val="28"/>
          <w:szCs w:val="28"/>
          <w:rtl/>
          <w:lang w:bidi="fa-IR"/>
        </w:rPr>
      </w:pPr>
      <w:r w:rsidRPr="00B81533">
        <w:rPr>
          <w:rFonts w:ascii="IRANYekan" w:hAnsi="IRANYekan" w:cs="B Mitra"/>
          <w:sz w:val="28"/>
          <w:szCs w:val="28"/>
          <w:rtl/>
          <w:lang w:bidi="fa-IR"/>
        </w:rPr>
        <w:t>مبادری توفیق، رودباری مسعود. (1396). ارزیابی مهارت‌های زندگی دانشجویان دانشگاه علوم پزشکی ایران در سال ۱۳۹۵. مجله علوم پزشکی رازی. ۲۴ (۱۶۵) :۹-۲۱.</w:t>
      </w:r>
    </w:p>
    <w:p w14:paraId="010D94A2" w14:textId="77777777" w:rsidR="0005156C" w:rsidRPr="00B81533" w:rsidRDefault="0005156C" w:rsidP="00CD3B64">
      <w:pPr>
        <w:widowControl w:val="0"/>
        <w:autoSpaceDE w:val="0"/>
        <w:autoSpaceDN w:val="0"/>
        <w:adjustRightInd w:val="0"/>
        <w:spacing w:before="240" w:after="240"/>
        <w:ind w:right="630"/>
        <w:jc w:val="both"/>
        <w:rPr>
          <w:rFonts w:ascii="IRANYekan" w:hAnsi="IRANYekan" w:cs="B Mitra"/>
          <w:sz w:val="28"/>
          <w:szCs w:val="28"/>
          <w:rtl/>
          <w:lang w:bidi="fa-IR"/>
        </w:rPr>
      </w:pPr>
    </w:p>
    <w:bookmarkEnd w:id="0"/>
    <w:p w14:paraId="010BC467" w14:textId="77777777" w:rsidR="00565B0A" w:rsidRPr="00B81533" w:rsidRDefault="00565B0A" w:rsidP="00AF164E">
      <w:pPr>
        <w:rPr>
          <w:rFonts w:ascii="IRANYekan" w:hAnsi="IRANYekan" w:cs="B Mitra"/>
          <w:sz w:val="28"/>
          <w:szCs w:val="28"/>
        </w:rPr>
      </w:pPr>
    </w:p>
    <w:sectPr w:rsidR="00565B0A" w:rsidRPr="00B81533" w:rsidSect="00AD2F6C">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051DC" w14:textId="77777777" w:rsidR="00886C5F" w:rsidRDefault="00886C5F" w:rsidP="00FA6169">
      <w:r>
        <w:separator/>
      </w:r>
    </w:p>
  </w:endnote>
  <w:endnote w:type="continuationSeparator" w:id="0">
    <w:p w14:paraId="38FCFF84" w14:textId="77777777" w:rsidR="00886C5F" w:rsidRDefault="00886C5F"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34FE" w14:textId="77777777" w:rsidR="00AD2F6C" w:rsidRDefault="00AD2F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FF8F7" w14:textId="77777777" w:rsidR="00AD2F6C" w:rsidRDefault="00AD2F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BB49D" w14:textId="77777777" w:rsidR="00AD2F6C" w:rsidRDefault="00AD2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219E" w14:textId="77777777" w:rsidR="00886C5F" w:rsidRDefault="00886C5F" w:rsidP="00FA6169">
      <w:r>
        <w:separator/>
      </w:r>
    </w:p>
  </w:footnote>
  <w:footnote w:type="continuationSeparator" w:id="0">
    <w:p w14:paraId="481C02AA" w14:textId="77777777" w:rsidR="00886C5F" w:rsidRDefault="00886C5F"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292B" w14:textId="699DA65B" w:rsidR="00AD2F6C" w:rsidRDefault="00AD2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1AE4" w14:textId="6003F2E8" w:rsidR="005D286F" w:rsidRDefault="005D286F" w:rsidP="00AD2F6C">
    <w:pPr>
      <w:pStyle w:val="Header"/>
      <w:rPr>
        <w:b/>
        <w:bCs/>
        <w:rtl/>
      </w:rPr>
    </w:pPr>
    <w:r>
      <w:rPr>
        <w:noProof/>
        <w:color w:val="548DD4"/>
        <w:rtl/>
      </w:rPr>
      <mc:AlternateContent>
        <mc:Choice Requires="wps">
          <w:drawing>
            <wp:anchor distT="0" distB="0" distL="114300" distR="114300" simplePos="0" relativeHeight="251654656" behindDoc="0" locked="0" layoutInCell="1" allowOverlap="1" wp14:anchorId="00998806" wp14:editId="03A44EF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199BCC4"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998806"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199BCC4" w14:textId="77777777" w:rsidR="005D286F" w:rsidRPr="008772AA" w:rsidRDefault="005D286F" w:rsidP="00FF77F1">
                    <w:pPr>
                      <w:bidi w:val="0"/>
                      <w:rPr>
                        <w:rFonts w:ascii="Calibri" w:hAnsi="Calibri" w:cs="Calibri"/>
                        <w:b/>
                        <w:bCs/>
                      </w:rPr>
                    </w:pPr>
                  </w:p>
                </w:txbxContent>
              </v:textbox>
            </v:shape>
          </w:pict>
        </mc:Fallback>
      </mc:AlternateContent>
    </w:r>
  </w:p>
  <w:p w14:paraId="69425BC4" w14:textId="77777777" w:rsidR="005D286F" w:rsidRDefault="005D286F" w:rsidP="00D151AF">
    <w:pPr>
      <w:pStyle w:val="Header"/>
      <w:jc w:val="right"/>
      <w:rPr>
        <w:b/>
        <w:bCs/>
        <w:rtl/>
      </w:rPr>
    </w:pPr>
  </w:p>
  <w:p w14:paraId="31C75E39" w14:textId="77777777" w:rsidR="00036637" w:rsidRDefault="00E37CA5" w:rsidP="00653E58">
    <w:pPr>
      <w:pStyle w:val="Header"/>
      <w:shd w:val="clear" w:color="auto" w:fill="000000" w:themeFill="text1"/>
      <w:jc w:val="center"/>
      <w:rPr>
        <w:rFonts w:cs="B Titr"/>
        <w:b/>
        <w:bCs/>
        <w:rtl/>
        <w:lang w:bidi="fa-IR"/>
      </w:rPr>
    </w:pPr>
    <w:r>
      <w:rPr>
        <w:rFonts w:cs="B Titr" w:hint="cs"/>
        <w:b/>
        <w:bCs/>
        <w:rtl/>
        <w:lang w:bidi="fa-IR"/>
      </w:rPr>
      <w:t>پرسشنامه</w:t>
    </w:r>
    <w:r w:rsidR="00AA51D3" w:rsidRPr="00AA51D3">
      <w:rPr>
        <w:rFonts w:cs="B Titr"/>
        <w:b/>
        <w:bCs/>
        <w:rtl/>
        <w:lang w:bidi="fa-IR"/>
      </w:rPr>
      <w:t xml:space="preserve"> </w:t>
    </w:r>
    <w:r w:rsidR="00653E58" w:rsidRPr="00653E58">
      <w:rPr>
        <w:rFonts w:cs="B Titr"/>
        <w:b/>
        <w:bCs/>
        <w:rtl/>
        <w:lang w:bidi="fa-IR"/>
      </w:rPr>
      <w:t>مهارتها</w:t>
    </w:r>
    <w:r w:rsidR="00653E58" w:rsidRPr="00653E58">
      <w:rPr>
        <w:rFonts w:cs="B Titr" w:hint="cs"/>
        <w:b/>
        <w:bCs/>
        <w:rtl/>
        <w:lang w:bidi="fa-IR"/>
      </w:rPr>
      <w:t>ی</w:t>
    </w:r>
    <w:r w:rsidR="00653E58" w:rsidRPr="00653E58">
      <w:rPr>
        <w:rFonts w:cs="B Titr"/>
        <w:b/>
        <w:bCs/>
        <w:rtl/>
        <w:lang w:bidi="fa-IR"/>
      </w:rPr>
      <w:t xml:space="preserve"> زندگ</w:t>
    </w:r>
    <w:r w:rsidR="00653E58" w:rsidRPr="00653E58">
      <w:rPr>
        <w:rFonts w:cs="B Titr" w:hint="cs"/>
        <w:b/>
        <w:bCs/>
        <w:rtl/>
        <w:lang w:bidi="fa-IR"/>
      </w:rPr>
      <w:t>ی</w:t>
    </w:r>
  </w:p>
  <w:p w14:paraId="48767963"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586" w14:textId="0F7DD694" w:rsidR="00AD2F6C" w:rsidRDefault="00AD2F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4"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2"/>
  </w:num>
  <w:num w:numId="5">
    <w:abstractNumId w:val="9"/>
  </w:num>
  <w:num w:numId="6">
    <w:abstractNumId w:val="13"/>
  </w:num>
  <w:num w:numId="7">
    <w:abstractNumId w:val="10"/>
  </w:num>
  <w:num w:numId="8">
    <w:abstractNumId w:val="2"/>
  </w:num>
  <w:num w:numId="9">
    <w:abstractNumId w:val="8"/>
  </w:num>
  <w:num w:numId="10">
    <w:abstractNumId w:val="15"/>
  </w:num>
  <w:num w:numId="11">
    <w:abstractNumId w:val="11"/>
  </w:num>
  <w:num w:numId="12">
    <w:abstractNumId w:val="3"/>
  </w:num>
  <w:num w:numId="13">
    <w:abstractNumId w:val="1"/>
  </w:num>
  <w:num w:numId="14">
    <w:abstractNumId w:val="14"/>
  </w:num>
  <w:num w:numId="15">
    <w:abstractNumId w:val="0"/>
  </w:num>
  <w:num w:numId="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5ED"/>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C86"/>
    <w:rsid w:val="00756E58"/>
    <w:rsid w:val="00756E5C"/>
    <w:rsid w:val="0076040F"/>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11C"/>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118A"/>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6C5F"/>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5BC"/>
    <w:rsid w:val="00904DD3"/>
    <w:rsid w:val="0090555D"/>
    <w:rsid w:val="00905F17"/>
    <w:rsid w:val="0090602A"/>
    <w:rsid w:val="009061F9"/>
    <w:rsid w:val="00906FE1"/>
    <w:rsid w:val="009076E1"/>
    <w:rsid w:val="00911473"/>
    <w:rsid w:val="00911E5B"/>
    <w:rsid w:val="009124AB"/>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353"/>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E0024"/>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AB2"/>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2F6C"/>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FA1"/>
    <w:rsid w:val="00B702A5"/>
    <w:rsid w:val="00B70312"/>
    <w:rsid w:val="00B70B85"/>
    <w:rsid w:val="00B7180B"/>
    <w:rsid w:val="00B7185D"/>
    <w:rsid w:val="00B71955"/>
    <w:rsid w:val="00B71D0B"/>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1533"/>
    <w:rsid w:val="00B82917"/>
    <w:rsid w:val="00B82985"/>
    <w:rsid w:val="00B83B34"/>
    <w:rsid w:val="00B83EC8"/>
    <w:rsid w:val="00B84172"/>
    <w:rsid w:val="00B8501F"/>
    <w:rsid w:val="00B855BF"/>
    <w:rsid w:val="00B86132"/>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A5C"/>
    <w:rsid w:val="00BF3C93"/>
    <w:rsid w:val="00BF3EFC"/>
    <w:rsid w:val="00BF40FF"/>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77DD"/>
    <w:rsid w:val="00DD797E"/>
    <w:rsid w:val="00DD7D8B"/>
    <w:rsid w:val="00DD7D8F"/>
    <w:rsid w:val="00DD7E2E"/>
    <w:rsid w:val="00DE0067"/>
    <w:rsid w:val="00DE0B47"/>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AAD"/>
    <w:rsid w:val="00FE3B25"/>
    <w:rsid w:val="00FE3C75"/>
    <w:rsid w:val="00FE4004"/>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B2A4D"/>
  <w15:docId w15:val="{EFF57EF3-99AF-4318-A2A6-B0EED5DE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1140-7408-4AFA-9072-30EAC176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49</TotalTime>
  <Pages>8</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20</cp:revision>
  <cp:lastPrinted>2021-09-05T19:25:00Z</cp:lastPrinted>
  <dcterms:created xsi:type="dcterms:W3CDTF">2020-11-17T08:42:00Z</dcterms:created>
  <dcterms:modified xsi:type="dcterms:W3CDTF">2024-04-21T07:45:00Z</dcterms:modified>
</cp:coreProperties>
</file>